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2525A" w14:textId="282435D6" w:rsidR="00E90F80" w:rsidRPr="00631C1D" w:rsidRDefault="00B2699D" w:rsidP="00D74673">
      <w:pPr>
        <w:spacing w:line="30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Załącznik nr 5</w:t>
      </w:r>
      <w:r w:rsidR="00E90F80" w:rsidRPr="00631C1D">
        <w:rPr>
          <w:rFonts w:cs="Times New Roman"/>
          <w:sz w:val="24"/>
          <w:szCs w:val="24"/>
        </w:rPr>
        <w:t xml:space="preserve"> do SIWZ</w:t>
      </w:r>
    </w:p>
    <w:p w14:paraId="11A2525B" w14:textId="77777777" w:rsidR="00E90F80" w:rsidRPr="00631C1D" w:rsidRDefault="00E90F80" w:rsidP="00D74673">
      <w:pPr>
        <w:spacing w:line="300" w:lineRule="auto"/>
        <w:jc w:val="center"/>
        <w:rPr>
          <w:rFonts w:cs="Times New Roman"/>
          <w:sz w:val="24"/>
          <w:szCs w:val="24"/>
        </w:rPr>
      </w:pPr>
      <w:r w:rsidRPr="00631C1D">
        <w:rPr>
          <w:rFonts w:cs="Times New Roman"/>
          <w:sz w:val="24"/>
          <w:szCs w:val="24"/>
        </w:rPr>
        <w:t xml:space="preserve">OPIS </w:t>
      </w:r>
      <w:r w:rsidR="00E036E1" w:rsidRPr="00631C1D">
        <w:rPr>
          <w:rFonts w:cs="Times New Roman"/>
          <w:sz w:val="24"/>
          <w:szCs w:val="24"/>
        </w:rPr>
        <w:t>TECHNICZNY</w:t>
      </w:r>
    </w:p>
    <w:p w14:paraId="11A2525C" w14:textId="77777777" w:rsidR="00E90F80" w:rsidRPr="00631C1D" w:rsidRDefault="00E90F80" w:rsidP="000F57DB">
      <w:pPr>
        <w:pStyle w:val="Akapitzlist"/>
        <w:numPr>
          <w:ilvl w:val="0"/>
          <w:numId w:val="1"/>
        </w:numPr>
        <w:spacing w:line="300" w:lineRule="auto"/>
        <w:ind w:left="357" w:hanging="357"/>
        <w:jc w:val="both"/>
        <w:rPr>
          <w:rFonts w:cs="Times New Roman"/>
          <w:b/>
          <w:sz w:val="24"/>
          <w:szCs w:val="24"/>
          <w:u w:val="single"/>
        </w:rPr>
      </w:pPr>
      <w:r w:rsidRPr="00631C1D">
        <w:rPr>
          <w:rFonts w:cs="Times New Roman"/>
          <w:b/>
          <w:sz w:val="24"/>
          <w:szCs w:val="24"/>
          <w:u w:val="single"/>
        </w:rPr>
        <w:t xml:space="preserve">Przedmiot zamówienia </w:t>
      </w:r>
    </w:p>
    <w:p w14:paraId="11A2525D" w14:textId="77777777" w:rsidR="00E90F80" w:rsidRPr="00631C1D" w:rsidRDefault="00E90F80" w:rsidP="00D74673">
      <w:pPr>
        <w:spacing w:line="300" w:lineRule="auto"/>
        <w:jc w:val="both"/>
        <w:rPr>
          <w:rFonts w:cs="Times New Roman"/>
          <w:sz w:val="24"/>
          <w:szCs w:val="24"/>
        </w:rPr>
      </w:pPr>
      <w:r w:rsidRPr="00631C1D">
        <w:rPr>
          <w:rFonts w:cs="Times New Roman"/>
          <w:sz w:val="24"/>
          <w:szCs w:val="24"/>
        </w:rPr>
        <w:t>Przedmiotem zamówienia jest:</w:t>
      </w:r>
      <w:r w:rsidR="00C40EB3" w:rsidRPr="00631C1D">
        <w:rPr>
          <w:rFonts w:cs="Times New Roman"/>
          <w:sz w:val="24"/>
          <w:szCs w:val="24"/>
        </w:rPr>
        <w:t xml:space="preserve"> </w:t>
      </w:r>
      <w:r w:rsidR="00062E2B" w:rsidRPr="00631C1D">
        <w:rPr>
          <w:rFonts w:cs="Times New Roman"/>
          <w:b/>
          <w:sz w:val="24"/>
          <w:szCs w:val="24"/>
        </w:rPr>
        <w:t xml:space="preserve">Wykonanie </w:t>
      </w:r>
      <w:r w:rsidR="003413ED" w:rsidRPr="00631C1D">
        <w:rPr>
          <w:rFonts w:cs="Arial"/>
          <w:b/>
          <w:sz w:val="24"/>
          <w:szCs w:val="24"/>
        </w:rPr>
        <w:t xml:space="preserve">instalacji oświetlenia awaryjnego </w:t>
      </w:r>
      <w:bookmarkStart w:id="0" w:name="_GoBack"/>
      <w:bookmarkEnd w:id="0"/>
      <w:r w:rsidR="003413ED" w:rsidRPr="00631C1D">
        <w:rPr>
          <w:rFonts w:cs="Arial"/>
          <w:b/>
          <w:sz w:val="24"/>
          <w:szCs w:val="24"/>
        </w:rPr>
        <w:t>(ewakuacyjnego i kierunkowego) w budynkach "A', "B, "C" MIR-PIB ul. Kołłątaja 1 w Gdyni</w:t>
      </w:r>
      <w:r w:rsidR="00C40EB3" w:rsidRPr="00631C1D">
        <w:rPr>
          <w:rFonts w:cs="Times New Roman"/>
          <w:sz w:val="24"/>
          <w:szCs w:val="24"/>
        </w:rPr>
        <w:t>, w zakresie któ</w:t>
      </w:r>
      <w:r w:rsidR="00107C1E" w:rsidRPr="00631C1D">
        <w:rPr>
          <w:rFonts w:cs="Times New Roman"/>
          <w:sz w:val="24"/>
          <w:szCs w:val="24"/>
        </w:rPr>
        <w:t>rej występują następujące elementy</w:t>
      </w:r>
      <w:r w:rsidR="00C40EB3" w:rsidRPr="00631C1D">
        <w:rPr>
          <w:rFonts w:cs="Times New Roman"/>
          <w:sz w:val="24"/>
          <w:szCs w:val="24"/>
        </w:rPr>
        <w:t>:</w:t>
      </w:r>
    </w:p>
    <w:p w14:paraId="11A2525E" w14:textId="77777777" w:rsidR="00C40EB3" w:rsidRPr="003E14B1" w:rsidRDefault="00C40EB3" w:rsidP="003E14B1">
      <w:pPr>
        <w:pStyle w:val="Akapitzlist"/>
        <w:numPr>
          <w:ilvl w:val="0"/>
          <w:numId w:val="46"/>
        </w:numPr>
        <w:spacing w:line="300" w:lineRule="auto"/>
        <w:jc w:val="both"/>
        <w:rPr>
          <w:rFonts w:cs="Times New Roman"/>
          <w:sz w:val="24"/>
          <w:szCs w:val="24"/>
        </w:rPr>
      </w:pPr>
      <w:r w:rsidRPr="003E14B1">
        <w:rPr>
          <w:rFonts w:cs="Times New Roman"/>
          <w:sz w:val="24"/>
          <w:szCs w:val="24"/>
        </w:rPr>
        <w:t>roboty rozbiórkowe,</w:t>
      </w:r>
    </w:p>
    <w:p w14:paraId="11A2525F" w14:textId="77777777" w:rsidR="00DA08DA" w:rsidRPr="003E14B1" w:rsidRDefault="00DA08DA" w:rsidP="003E14B1">
      <w:pPr>
        <w:pStyle w:val="Akapitzlist"/>
        <w:numPr>
          <w:ilvl w:val="0"/>
          <w:numId w:val="46"/>
        </w:numPr>
        <w:spacing w:line="300" w:lineRule="auto"/>
        <w:jc w:val="both"/>
        <w:rPr>
          <w:rFonts w:cs="Times New Roman"/>
          <w:sz w:val="24"/>
          <w:szCs w:val="24"/>
        </w:rPr>
      </w:pPr>
      <w:r w:rsidRPr="003E14B1">
        <w:rPr>
          <w:rFonts w:cs="Times New Roman"/>
          <w:sz w:val="24"/>
          <w:szCs w:val="24"/>
        </w:rPr>
        <w:t>roboty elektryczne</w:t>
      </w:r>
    </w:p>
    <w:p w14:paraId="11A25260" w14:textId="77777777" w:rsidR="00565A34" w:rsidRPr="003E14B1" w:rsidRDefault="003413ED" w:rsidP="003E14B1">
      <w:pPr>
        <w:pStyle w:val="Akapitzlist"/>
        <w:numPr>
          <w:ilvl w:val="0"/>
          <w:numId w:val="46"/>
        </w:numPr>
        <w:spacing w:line="300" w:lineRule="auto"/>
        <w:jc w:val="both"/>
        <w:rPr>
          <w:rFonts w:cs="Times New Roman"/>
          <w:sz w:val="24"/>
          <w:szCs w:val="24"/>
        </w:rPr>
      </w:pPr>
      <w:r w:rsidRPr="003E14B1">
        <w:rPr>
          <w:rFonts w:cs="Times New Roman"/>
          <w:sz w:val="24"/>
          <w:szCs w:val="24"/>
        </w:rPr>
        <w:t>roboty wykończeniowe</w:t>
      </w:r>
    </w:p>
    <w:p w14:paraId="704A25AF" w14:textId="5850447B" w:rsidR="003E14B1" w:rsidRPr="003E14B1" w:rsidRDefault="003E14B1" w:rsidP="003E14B1">
      <w:pPr>
        <w:pStyle w:val="Akapitzlist"/>
        <w:numPr>
          <w:ilvl w:val="0"/>
          <w:numId w:val="46"/>
        </w:numPr>
        <w:spacing w:after="120" w:line="240" w:lineRule="auto"/>
        <w:jc w:val="both"/>
        <w:rPr>
          <w:rFonts w:eastAsia="Calibri" w:cs="Arial"/>
          <w:sz w:val="24"/>
          <w:szCs w:val="24"/>
        </w:rPr>
      </w:pPr>
      <w:r w:rsidRPr="003E14B1">
        <w:rPr>
          <w:rFonts w:eastAsia="Calibri" w:cs="Arial"/>
          <w:sz w:val="24"/>
          <w:szCs w:val="24"/>
        </w:rPr>
        <w:t xml:space="preserve">wykonanie połączenia </w:t>
      </w:r>
      <w:r w:rsidR="00C05EF6">
        <w:rPr>
          <w:rFonts w:eastAsia="Calibri" w:cs="Arial"/>
          <w:sz w:val="24"/>
          <w:szCs w:val="24"/>
        </w:rPr>
        <w:t xml:space="preserve">(integracji) </w:t>
      </w:r>
      <w:r w:rsidRPr="003E14B1">
        <w:rPr>
          <w:rFonts w:eastAsia="Calibri" w:cs="Arial"/>
          <w:sz w:val="24"/>
          <w:szCs w:val="24"/>
        </w:rPr>
        <w:t>oświetlenia awaryjnego – ewakuacyjnego i kierunkowego z dotychczas wykonanymi etapami instalacji oświetlenia  awaryjnego</w:t>
      </w:r>
    </w:p>
    <w:p w14:paraId="235AF099" w14:textId="77777777" w:rsidR="003E14B1" w:rsidRPr="003E14B1" w:rsidRDefault="003E14B1" w:rsidP="003E14B1">
      <w:pPr>
        <w:pStyle w:val="Akapitzlist"/>
        <w:numPr>
          <w:ilvl w:val="0"/>
          <w:numId w:val="46"/>
        </w:numPr>
        <w:spacing w:after="120" w:line="240" w:lineRule="auto"/>
        <w:jc w:val="both"/>
        <w:rPr>
          <w:rFonts w:eastAsia="Calibri" w:cs="Arial"/>
          <w:sz w:val="24"/>
          <w:szCs w:val="24"/>
        </w:rPr>
      </w:pPr>
      <w:r w:rsidRPr="003E14B1">
        <w:rPr>
          <w:rFonts w:eastAsia="Calibri" w:cs="Arial"/>
          <w:sz w:val="24"/>
          <w:szCs w:val="24"/>
        </w:rPr>
        <w:t xml:space="preserve">wykonanie dokumentacji powykonawczej, </w:t>
      </w:r>
    </w:p>
    <w:p w14:paraId="77870794" w14:textId="77777777" w:rsidR="003E14B1" w:rsidRPr="00631C1D" w:rsidRDefault="003E14B1" w:rsidP="003E14B1">
      <w:pPr>
        <w:pStyle w:val="Akapitzlist"/>
        <w:spacing w:line="300" w:lineRule="auto"/>
        <w:jc w:val="both"/>
        <w:rPr>
          <w:rFonts w:cs="Times New Roman"/>
          <w:sz w:val="24"/>
          <w:szCs w:val="24"/>
        </w:rPr>
      </w:pPr>
    </w:p>
    <w:p w14:paraId="11A25261" w14:textId="77777777" w:rsidR="00DA6A5E" w:rsidRPr="00631C1D" w:rsidRDefault="00DA6A5E" w:rsidP="00D74673">
      <w:pPr>
        <w:spacing w:line="300" w:lineRule="auto"/>
        <w:jc w:val="both"/>
        <w:rPr>
          <w:rFonts w:cs="Times New Roman"/>
          <w:sz w:val="24"/>
          <w:szCs w:val="24"/>
        </w:rPr>
      </w:pPr>
      <w:r w:rsidRPr="00631C1D">
        <w:rPr>
          <w:rFonts w:cs="Times New Roman"/>
          <w:sz w:val="24"/>
          <w:szCs w:val="24"/>
        </w:rPr>
        <w:t>Szczegółowy opis przedmiotu zamówienia, zakres i wymagania wykonania i odbioru robót budowlanych określa niniejsz</w:t>
      </w:r>
      <w:r w:rsidR="00BF01DC" w:rsidRPr="00631C1D">
        <w:rPr>
          <w:rFonts w:cs="Times New Roman"/>
          <w:sz w:val="24"/>
          <w:szCs w:val="24"/>
        </w:rPr>
        <w:t xml:space="preserve">y Opis </w:t>
      </w:r>
      <w:r w:rsidR="00135B86" w:rsidRPr="00631C1D">
        <w:rPr>
          <w:rFonts w:cs="Times New Roman"/>
          <w:sz w:val="24"/>
          <w:szCs w:val="24"/>
        </w:rPr>
        <w:t>techniczny z załącznikami</w:t>
      </w:r>
      <w:r w:rsidR="00BF01DC" w:rsidRPr="00631C1D">
        <w:rPr>
          <w:rFonts w:cs="Times New Roman"/>
          <w:sz w:val="24"/>
          <w:szCs w:val="24"/>
        </w:rPr>
        <w:t>, SIWZ oraz STWIORB z załącznikami</w:t>
      </w:r>
      <w:r w:rsidR="00135B86" w:rsidRPr="00631C1D">
        <w:rPr>
          <w:rFonts w:cs="Times New Roman"/>
          <w:sz w:val="24"/>
          <w:szCs w:val="24"/>
        </w:rPr>
        <w:t xml:space="preserve"> dając Wykonawcom pełną wiedzę o zamówieniu i w sposób umożliwiający złożenie kompletnej oferty zgodnie z zasadami Prawa Zamówień Publicznych.</w:t>
      </w:r>
    </w:p>
    <w:p w14:paraId="11A25262" w14:textId="77777777" w:rsidR="00DA6A5E" w:rsidRPr="00631C1D" w:rsidRDefault="00DA6A5E" w:rsidP="00D74673">
      <w:pPr>
        <w:spacing w:line="300" w:lineRule="auto"/>
        <w:jc w:val="both"/>
        <w:rPr>
          <w:rFonts w:cs="Times New Roman"/>
          <w:sz w:val="24"/>
          <w:szCs w:val="24"/>
        </w:rPr>
      </w:pPr>
      <w:r w:rsidRPr="00631C1D">
        <w:rPr>
          <w:rFonts w:cs="Times New Roman"/>
          <w:sz w:val="24"/>
          <w:szCs w:val="24"/>
        </w:rPr>
        <w:t xml:space="preserve">CPV: </w:t>
      </w:r>
    </w:p>
    <w:p w14:paraId="69950313" w14:textId="77777777" w:rsidR="003E14B1" w:rsidRPr="003E14B1" w:rsidRDefault="003E14B1" w:rsidP="00D74673">
      <w:pPr>
        <w:spacing w:line="300" w:lineRule="auto"/>
        <w:jc w:val="both"/>
        <w:rPr>
          <w:rFonts w:cs="Arial"/>
          <w:bCs/>
          <w:snapToGrid w:val="0"/>
          <w:sz w:val="24"/>
          <w:szCs w:val="24"/>
        </w:rPr>
      </w:pPr>
      <w:r w:rsidRPr="003E14B1">
        <w:rPr>
          <w:rFonts w:cs="Arial"/>
          <w:sz w:val="24"/>
          <w:szCs w:val="24"/>
        </w:rPr>
        <w:t xml:space="preserve">45000000-7, 45300000-0, 45310000-3, 45316000-5, 45311000-0, </w:t>
      </w:r>
      <w:r w:rsidRPr="003E14B1">
        <w:rPr>
          <w:rFonts w:cs="Arial"/>
          <w:bCs/>
          <w:snapToGrid w:val="0"/>
          <w:sz w:val="24"/>
          <w:szCs w:val="24"/>
        </w:rPr>
        <w:t>45311200-2</w:t>
      </w:r>
    </w:p>
    <w:p w14:paraId="11A25264" w14:textId="14A3F162" w:rsidR="00745091" w:rsidRPr="00631C1D" w:rsidRDefault="00457324" w:rsidP="00D74673">
      <w:pPr>
        <w:spacing w:line="300" w:lineRule="auto"/>
        <w:jc w:val="both"/>
        <w:rPr>
          <w:rFonts w:cs="Times New Roman"/>
          <w:sz w:val="24"/>
          <w:szCs w:val="24"/>
        </w:rPr>
      </w:pPr>
      <w:r w:rsidRPr="00631C1D">
        <w:rPr>
          <w:rFonts w:cs="Times New Roman"/>
          <w:sz w:val="24"/>
          <w:szCs w:val="24"/>
        </w:rPr>
        <w:t>Przedmiar robót</w:t>
      </w:r>
    </w:p>
    <w:p w14:paraId="11A25265" w14:textId="77777777" w:rsidR="00457324" w:rsidRPr="00631C1D" w:rsidRDefault="00457324" w:rsidP="00D74673">
      <w:pPr>
        <w:spacing w:line="300" w:lineRule="auto"/>
        <w:jc w:val="both"/>
        <w:rPr>
          <w:rFonts w:cs="Times New Roman"/>
          <w:sz w:val="24"/>
          <w:szCs w:val="24"/>
        </w:rPr>
      </w:pPr>
      <w:r w:rsidRPr="00631C1D">
        <w:rPr>
          <w:rFonts w:cs="Times New Roman"/>
          <w:sz w:val="24"/>
          <w:szCs w:val="24"/>
        </w:rPr>
        <w:t>Przedmiar robót nie stanowi opisu przedmiotu zamówienia i jest przekazany jedynie celem ułatwienia wyliczenia ceny oferty, sporządzenia kosztorysu ofertowego lub wyceny robót, a przywołane podstawy wyceny są przykładowymi.</w:t>
      </w:r>
    </w:p>
    <w:p w14:paraId="11A25266" w14:textId="77777777" w:rsidR="00457324" w:rsidRPr="00631C1D" w:rsidRDefault="000F57DB" w:rsidP="00D74673">
      <w:pPr>
        <w:pStyle w:val="Akapitzlist"/>
        <w:numPr>
          <w:ilvl w:val="0"/>
          <w:numId w:val="1"/>
        </w:numPr>
        <w:spacing w:line="300" w:lineRule="auto"/>
        <w:ind w:left="357" w:hanging="357"/>
        <w:jc w:val="both"/>
        <w:rPr>
          <w:rFonts w:cs="Times New Roman"/>
          <w:b/>
          <w:sz w:val="24"/>
          <w:szCs w:val="24"/>
          <w:u w:val="single"/>
        </w:rPr>
      </w:pPr>
      <w:r w:rsidRPr="00631C1D">
        <w:rPr>
          <w:rFonts w:cs="Times New Roman"/>
          <w:b/>
          <w:sz w:val="24"/>
          <w:szCs w:val="24"/>
          <w:u w:val="single"/>
        </w:rPr>
        <w:t>Szczegółowy zakres wykonania przedmiotu zamówienia</w:t>
      </w:r>
    </w:p>
    <w:p w14:paraId="11A25267" w14:textId="77777777" w:rsidR="000F57DB" w:rsidRPr="00631C1D" w:rsidRDefault="000F57DB" w:rsidP="000F57DB">
      <w:pPr>
        <w:spacing w:after="120" w:line="360" w:lineRule="auto"/>
        <w:jc w:val="both"/>
        <w:rPr>
          <w:rFonts w:cs="Times New Roman"/>
        </w:rPr>
      </w:pPr>
      <w:r w:rsidRPr="00631C1D">
        <w:rPr>
          <w:rFonts w:cs="Times New Roman"/>
        </w:rPr>
        <w:t>Przewiduje się wykonanie następujących prac:</w:t>
      </w:r>
    </w:p>
    <w:p w14:paraId="11A25268" w14:textId="77777777" w:rsidR="00E036E1" w:rsidRDefault="00631C1D" w:rsidP="003413ED">
      <w:pPr>
        <w:spacing w:line="30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0F57DB" w:rsidRPr="00631C1D">
        <w:rPr>
          <w:rFonts w:cs="Times New Roman"/>
          <w:sz w:val="24"/>
          <w:szCs w:val="24"/>
        </w:rPr>
        <w:t xml:space="preserve">Wykonanie </w:t>
      </w:r>
      <w:r w:rsidR="00DA08DA" w:rsidRPr="00631C1D">
        <w:rPr>
          <w:rFonts w:cs="Times New Roman"/>
          <w:sz w:val="24"/>
          <w:szCs w:val="24"/>
        </w:rPr>
        <w:t xml:space="preserve">oświetlenia </w:t>
      </w:r>
      <w:r w:rsidR="003413ED" w:rsidRPr="00631C1D">
        <w:rPr>
          <w:rFonts w:cs="Times New Roman"/>
          <w:sz w:val="24"/>
          <w:szCs w:val="24"/>
        </w:rPr>
        <w:t xml:space="preserve">awaryjnego - </w:t>
      </w:r>
      <w:r w:rsidR="00DA08DA" w:rsidRPr="00631C1D">
        <w:rPr>
          <w:rFonts w:cs="Times New Roman"/>
          <w:sz w:val="24"/>
          <w:szCs w:val="24"/>
        </w:rPr>
        <w:t xml:space="preserve">ewakuacyjnego i kierunkowego </w:t>
      </w:r>
      <w:r w:rsidR="00B01CD4" w:rsidRPr="00631C1D">
        <w:rPr>
          <w:rFonts w:cs="Times New Roman"/>
          <w:sz w:val="24"/>
          <w:szCs w:val="24"/>
        </w:rPr>
        <w:t>wg załącznika nr 1.</w:t>
      </w:r>
      <w:r w:rsidR="000F57DB" w:rsidRPr="00631C1D">
        <w:rPr>
          <w:rFonts w:cs="Times New Roman"/>
          <w:sz w:val="24"/>
          <w:szCs w:val="24"/>
        </w:rPr>
        <w:t xml:space="preserve"> </w:t>
      </w:r>
    </w:p>
    <w:p w14:paraId="11A25269" w14:textId="77777777" w:rsidR="00631C1D" w:rsidRDefault="00631C1D" w:rsidP="003413ED">
      <w:pPr>
        <w:spacing w:line="30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Wykonanie pomiarów natężenia oświetlenia </w:t>
      </w:r>
    </w:p>
    <w:p w14:paraId="11A2526A" w14:textId="04FB813C" w:rsidR="00631C1D" w:rsidRDefault="00631C1D" w:rsidP="003413ED">
      <w:pPr>
        <w:spacing w:line="30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- Wykonanie integracji i uruchomienia całego systemu oświetlenia w porozumieniu z wykonawcą i gwarantem obecnie istniejących części systemu </w:t>
      </w:r>
      <w:r w:rsidR="003E14B1">
        <w:rPr>
          <w:rFonts w:cs="Times New Roman"/>
          <w:sz w:val="24"/>
          <w:szCs w:val="24"/>
        </w:rPr>
        <w:t>oświetlenia</w:t>
      </w:r>
    </w:p>
    <w:p w14:paraId="11A2526B" w14:textId="77777777" w:rsidR="00631C1D" w:rsidRPr="00631C1D" w:rsidRDefault="00631C1D" w:rsidP="003413ED">
      <w:pPr>
        <w:spacing w:line="30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Wykonanie dokumentacji powykonawczej</w:t>
      </w:r>
    </w:p>
    <w:p w14:paraId="11A2526C" w14:textId="77777777" w:rsidR="000F57DB" w:rsidRPr="00631C1D" w:rsidRDefault="000F57DB" w:rsidP="00B01CD4">
      <w:pPr>
        <w:spacing w:line="300" w:lineRule="auto"/>
        <w:rPr>
          <w:rFonts w:cs="Times New Roman"/>
          <w:sz w:val="24"/>
          <w:szCs w:val="24"/>
        </w:rPr>
      </w:pPr>
    </w:p>
    <w:p w14:paraId="11A2526D" w14:textId="404F6453" w:rsidR="00DA08DA" w:rsidRPr="00631C1D" w:rsidRDefault="00DA08DA" w:rsidP="00DA08DA">
      <w:pPr>
        <w:spacing w:line="300" w:lineRule="auto"/>
        <w:rPr>
          <w:rFonts w:cs="Times New Roman"/>
          <w:b/>
          <w:sz w:val="24"/>
          <w:szCs w:val="24"/>
        </w:rPr>
      </w:pPr>
      <w:r w:rsidRPr="00631C1D">
        <w:rPr>
          <w:rFonts w:cs="Times New Roman"/>
          <w:b/>
          <w:sz w:val="24"/>
          <w:szCs w:val="24"/>
        </w:rPr>
        <w:t xml:space="preserve">Wykonanie </w:t>
      </w:r>
      <w:r w:rsidR="003E14B1">
        <w:rPr>
          <w:rFonts w:cs="Times New Roman"/>
          <w:b/>
          <w:sz w:val="24"/>
          <w:szCs w:val="24"/>
        </w:rPr>
        <w:t>oświetlenia awaryjnego</w:t>
      </w:r>
    </w:p>
    <w:p w14:paraId="11A2526E" w14:textId="3188BB7A" w:rsidR="003413ED" w:rsidRPr="00631C1D" w:rsidRDefault="00DA08DA" w:rsidP="00DA08DA">
      <w:pPr>
        <w:spacing w:after="120" w:line="360" w:lineRule="auto"/>
        <w:jc w:val="both"/>
        <w:rPr>
          <w:rFonts w:cs="Times New Roman"/>
        </w:rPr>
      </w:pPr>
      <w:r w:rsidRPr="00631C1D">
        <w:rPr>
          <w:rFonts w:cs="Times New Roman"/>
          <w:u w:val="single"/>
        </w:rPr>
        <w:t>Oświetlenie awaryjne (ewakuacyjne i kierunkowe</w:t>
      </w:r>
      <w:r w:rsidR="003E14B1">
        <w:rPr>
          <w:rFonts w:cs="Times New Roman"/>
          <w:u w:val="single"/>
        </w:rPr>
        <w:t>)</w:t>
      </w:r>
      <w:r w:rsidRPr="00631C1D">
        <w:rPr>
          <w:rFonts w:cs="Times New Roman"/>
          <w:u w:val="single"/>
        </w:rPr>
        <w:t xml:space="preserve">: </w:t>
      </w:r>
      <w:r w:rsidRPr="00631C1D">
        <w:rPr>
          <w:rFonts w:cs="Times New Roman"/>
        </w:rPr>
        <w:t xml:space="preserve">w zakresie Wykonawcy jest wykonanie oświetlenia ewakuacyjnego i kierunkowego w </w:t>
      </w:r>
      <w:r w:rsidR="002D659F" w:rsidRPr="00631C1D">
        <w:rPr>
          <w:rFonts w:cs="Times New Roman"/>
        </w:rPr>
        <w:t>obrębie</w:t>
      </w:r>
      <w:r w:rsidRPr="00631C1D">
        <w:rPr>
          <w:rFonts w:cs="Times New Roman"/>
        </w:rPr>
        <w:t xml:space="preserve"> </w:t>
      </w:r>
      <w:r w:rsidR="003413ED" w:rsidRPr="00631C1D">
        <w:rPr>
          <w:rFonts w:cs="Times New Roman"/>
        </w:rPr>
        <w:t>budynków A, B i C MIR-PIB przy ul. Kołłątaja 1 w Gdyni</w:t>
      </w:r>
      <w:r w:rsidRPr="00631C1D">
        <w:rPr>
          <w:rFonts w:cs="Times New Roman"/>
        </w:rPr>
        <w:t xml:space="preserve">. </w:t>
      </w:r>
      <w:r w:rsidR="002D659F" w:rsidRPr="00631C1D">
        <w:rPr>
          <w:rFonts w:cs="Times New Roman"/>
        </w:rPr>
        <w:t>Oświetlenie</w:t>
      </w:r>
      <w:r w:rsidRPr="00631C1D">
        <w:rPr>
          <w:rFonts w:cs="Times New Roman"/>
        </w:rPr>
        <w:t xml:space="preserve"> należy wykonać zgodnie z projektem p.n. </w:t>
      </w:r>
      <w:r w:rsidR="007A66C6" w:rsidRPr="00631C1D">
        <w:rPr>
          <w:rFonts w:cs="Times New Roman"/>
        </w:rPr>
        <w:t>„</w:t>
      </w:r>
      <w:r w:rsidRPr="00631C1D">
        <w:rPr>
          <w:rFonts w:cs="Times New Roman"/>
        </w:rPr>
        <w:t xml:space="preserve">Remont instalacji elektrycznych oświetlenia awaryjnego (ewakuacyjnego i kierunkowego) w budynkach A, B, C MIR-PIB ul. Kołłątaja </w:t>
      </w:r>
      <w:r w:rsidR="002D659F" w:rsidRPr="00631C1D">
        <w:rPr>
          <w:rFonts w:cs="Times New Roman"/>
        </w:rPr>
        <w:t>1 w Gdyni – II Etap</w:t>
      </w:r>
      <w:r w:rsidR="007A66C6" w:rsidRPr="00631C1D">
        <w:rPr>
          <w:rFonts w:cs="Times New Roman"/>
        </w:rPr>
        <w:t>”</w:t>
      </w:r>
      <w:r w:rsidR="002D659F" w:rsidRPr="00631C1D">
        <w:rPr>
          <w:rFonts w:cs="Times New Roman"/>
        </w:rPr>
        <w:t xml:space="preserve"> inż. Zbigniew Szulc. </w:t>
      </w:r>
    </w:p>
    <w:p w14:paraId="11A2526F" w14:textId="77777777" w:rsidR="003413ED" w:rsidRPr="00631C1D" w:rsidRDefault="00CE3A3A" w:rsidP="00DA08DA">
      <w:pPr>
        <w:spacing w:after="120" w:line="360" w:lineRule="auto"/>
        <w:jc w:val="both"/>
        <w:rPr>
          <w:rFonts w:cs="Times New Roman"/>
        </w:rPr>
      </w:pPr>
      <w:r w:rsidRPr="00631C1D">
        <w:rPr>
          <w:rFonts w:cs="Times New Roman"/>
        </w:rPr>
        <w:t>Zamawiający</w:t>
      </w:r>
      <w:r w:rsidR="003413ED" w:rsidRPr="00631C1D">
        <w:rPr>
          <w:rFonts w:cs="Times New Roman"/>
        </w:rPr>
        <w:t xml:space="preserve"> informuje, że dotychczas zostały wykonane </w:t>
      </w:r>
      <w:r w:rsidR="002F1209" w:rsidRPr="00631C1D">
        <w:rPr>
          <w:rFonts w:cs="Times New Roman"/>
        </w:rPr>
        <w:t>następujące</w:t>
      </w:r>
      <w:r w:rsidR="003413ED" w:rsidRPr="00631C1D">
        <w:rPr>
          <w:rFonts w:cs="Times New Roman"/>
        </w:rPr>
        <w:t xml:space="preserve"> roboty z zakresu dokumentacji projektowej:</w:t>
      </w:r>
    </w:p>
    <w:p w14:paraId="11A25270" w14:textId="77777777" w:rsidR="003413ED" w:rsidRPr="00631C1D" w:rsidRDefault="003413ED" w:rsidP="003413ED">
      <w:pPr>
        <w:pStyle w:val="Akapitzlist"/>
        <w:numPr>
          <w:ilvl w:val="0"/>
          <w:numId w:val="44"/>
        </w:numPr>
        <w:spacing w:after="120" w:line="360" w:lineRule="auto"/>
        <w:jc w:val="both"/>
        <w:rPr>
          <w:rFonts w:cs="Times New Roman"/>
        </w:rPr>
      </w:pPr>
      <w:r w:rsidRPr="00631C1D">
        <w:rPr>
          <w:rFonts w:cs="Times New Roman"/>
        </w:rPr>
        <w:t>Oświetlenie awaryjne – ewakuacyjne i kierunkowe na klatkach budynku C</w:t>
      </w:r>
    </w:p>
    <w:p w14:paraId="11A25271" w14:textId="77777777" w:rsidR="00DA08DA" w:rsidRPr="00631C1D" w:rsidRDefault="003413ED" w:rsidP="00DA08DA">
      <w:pPr>
        <w:pStyle w:val="Akapitzlist"/>
        <w:numPr>
          <w:ilvl w:val="0"/>
          <w:numId w:val="44"/>
        </w:numPr>
        <w:spacing w:after="120" w:line="300" w:lineRule="auto"/>
        <w:jc w:val="both"/>
        <w:rPr>
          <w:rFonts w:cs="Times New Roman"/>
          <w:sz w:val="24"/>
          <w:szCs w:val="24"/>
        </w:rPr>
      </w:pPr>
      <w:r w:rsidRPr="00631C1D">
        <w:rPr>
          <w:rFonts w:cs="Times New Roman"/>
        </w:rPr>
        <w:t xml:space="preserve">Oświetlenie awaryjne – ewakuacyjne i kierunkowe w </w:t>
      </w:r>
      <w:r w:rsidR="002F1209" w:rsidRPr="00631C1D">
        <w:rPr>
          <w:rFonts w:cs="Times New Roman"/>
        </w:rPr>
        <w:t>obrębie</w:t>
      </w:r>
      <w:r w:rsidRPr="00631C1D">
        <w:rPr>
          <w:rFonts w:cs="Times New Roman"/>
        </w:rPr>
        <w:t xml:space="preserve"> </w:t>
      </w:r>
      <w:r w:rsidR="002F1209" w:rsidRPr="00631C1D">
        <w:rPr>
          <w:rFonts w:cs="Times New Roman"/>
        </w:rPr>
        <w:t>korytarza</w:t>
      </w:r>
      <w:r w:rsidRPr="00631C1D">
        <w:rPr>
          <w:rFonts w:cs="Times New Roman"/>
        </w:rPr>
        <w:t xml:space="preserve"> na poziomie 300 (Załącznik nr 2) wraz z </w:t>
      </w:r>
      <w:r w:rsidR="002D659F" w:rsidRPr="00631C1D">
        <w:rPr>
          <w:rFonts w:cs="Times New Roman"/>
        </w:rPr>
        <w:t xml:space="preserve"> montaż</w:t>
      </w:r>
      <w:r w:rsidRPr="00631C1D">
        <w:rPr>
          <w:rFonts w:cs="Times New Roman"/>
        </w:rPr>
        <w:t>em</w:t>
      </w:r>
      <w:r w:rsidR="002D659F" w:rsidRPr="00631C1D">
        <w:rPr>
          <w:rFonts w:cs="Times New Roman"/>
        </w:rPr>
        <w:t xml:space="preserve"> centrali CMOA – Centrali monitoringu rozproszonego</w:t>
      </w:r>
      <w:r w:rsidR="00CE3A3A" w:rsidRPr="00631C1D">
        <w:rPr>
          <w:rFonts w:cs="Times New Roman"/>
        </w:rPr>
        <w:t>.</w:t>
      </w:r>
      <w:r w:rsidR="002D659F" w:rsidRPr="00631C1D">
        <w:rPr>
          <w:rFonts w:cs="Times New Roman"/>
        </w:rPr>
        <w:t xml:space="preserve"> </w:t>
      </w:r>
    </w:p>
    <w:p w14:paraId="11A25272" w14:textId="77777777" w:rsidR="00B01CD4" w:rsidRPr="00631C1D" w:rsidRDefault="00CE3A3A" w:rsidP="00631C1D">
      <w:pPr>
        <w:spacing w:line="300" w:lineRule="auto"/>
        <w:jc w:val="both"/>
        <w:rPr>
          <w:rFonts w:cs="Times New Roman"/>
        </w:rPr>
      </w:pPr>
      <w:r w:rsidRPr="00631C1D">
        <w:rPr>
          <w:rFonts w:cs="Times New Roman"/>
          <w:sz w:val="24"/>
          <w:szCs w:val="24"/>
        </w:rPr>
        <w:t xml:space="preserve">Zamawiający informuje, że została zamontowana centrala monitoringu rozproszonego </w:t>
      </w:r>
      <w:r w:rsidRPr="00631C1D">
        <w:rPr>
          <w:rFonts w:cs="Times New Roman"/>
        </w:rPr>
        <w:t xml:space="preserve">typu DATA 2 Ultimate TM Technologie wyposażonej w C-Panel DATA 2, rozdzielacz sygnału C-Bridge połączony z centralą magistralą TM-BUS przewodem RS 485. </w:t>
      </w:r>
    </w:p>
    <w:p w14:paraId="11A25273" w14:textId="77777777" w:rsidR="00CE3A3A" w:rsidRPr="00631C1D" w:rsidRDefault="00CE3A3A" w:rsidP="00631C1D">
      <w:pPr>
        <w:spacing w:line="300" w:lineRule="auto"/>
        <w:jc w:val="both"/>
        <w:rPr>
          <w:rFonts w:cs="Times New Roman"/>
        </w:rPr>
      </w:pPr>
      <w:r w:rsidRPr="00631C1D">
        <w:rPr>
          <w:rFonts w:cs="Times New Roman"/>
        </w:rPr>
        <w:t xml:space="preserve">Zamawiający wymaga, aby wszystkie oprawy i urządzenia były zgodne i kompatybilne z dotychczas stosowanymi oprawami i urządzeniami firmy TM Technologie i po wykonaniu prac stanowiły jeden działający system. </w:t>
      </w:r>
    </w:p>
    <w:p w14:paraId="11A25274" w14:textId="77777777" w:rsidR="00CE3A3A" w:rsidRPr="00631C1D" w:rsidRDefault="00CE3A3A" w:rsidP="00631C1D">
      <w:pPr>
        <w:spacing w:line="300" w:lineRule="auto"/>
        <w:jc w:val="both"/>
        <w:rPr>
          <w:rFonts w:cs="Times New Roman"/>
          <w:sz w:val="24"/>
          <w:szCs w:val="24"/>
          <w:u w:val="single"/>
        </w:rPr>
      </w:pPr>
      <w:r w:rsidRPr="00631C1D">
        <w:rPr>
          <w:rFonts w:cs="Times New Roman"/>
          <w:u w:val="single"/>
        </w:rPr>
        <w:t>Do zakresu Wykonawcy należy połączenie i integracja systemów oświetlenia – ich wpięcie do centrali oraz rozruch. Prace te, a w szczególności wpięcie do centrali, wykonawca musi uzgodnić z firmą Dampc &amp; Drawc s.c., który jest wykonawcą i gwarantem obecnie funkcjonującego systemu.</w:t>
      </w:r>
    </w:p>
    <w:p w14:paraId="11A25275" w14:textId="6AA9F338" w:rsidR="00631C1D" w:rsidRDefault="00631C1D" w:rsidP="0066142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Wszelkie przewody należy wykonać jako podtynkowe i przywrócić klatki schodowe do stanu pierwotnego. Zamawiający może wyrazić zgodę na prowadzenie przewodów w bezhalonowych korytkach w obrębie klatki schodowej. W korytarzach należy </w:t>
      </w:r>
      <w:r w:rsidR="00871CB0">
        <w:rPr>
          <w:rFonts w:cstheme="minorHAnsi"/>
          <w:b/>
          <w:sz w:val="24"/>
          <w:szCs w:val="24"/>
        </w:rPr>
        <w:t>prowadzić</w:t>
      </w:r>
      <w:r>
        <w:rPr>
          <w:rFonts w:cstheme="minorHAnsi"/>
          <w:b/>
          <w:sz w:val="24"/>
          <w:szCs w:val="24"/>
        </w:rPr>
        <w:t xml:space="preserve"> przewody w korytach w przestrzeni sufitu podwieszanego lub przeznaczonej do wykonania sufitu podwieszonego</w:t>
      </w:r>
      <w:r w:rsidR="003E14B1">
        <w:rPr>
          <w:rFonts w:cstheme="minorHAnsi"/>
          <w:b/>
          <w:sz w:val="24"/>
          <w:szCs w:val="24"/>
        </w:rPr>
        <w:t xml:space="preserve"> w oznakowanych korytach kablowych</w:t>
      </w:r>
      <w:r>
        <w:rPr>
          <w:rFonts w:cstheme="minorHAnsi"/>
          <w:b/>
          <w:sz w:val="24"/>
          <w:szCs w:val="24"/>
        </w:rPr>
        <w:t>.</w:t>
      </w:r>
    </w:p>
    <w:p w14:paraId="11A25276" w14:textId="77777777" w:rsidR="00631C1D" w:rsidRDefault="00631C1D" w:rsidP="0066142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1A25277" w14:textId="77777777" w:rsidR="00661424" w:rsidRPr="00631C1D" w:rsidRDefault="00661424" w:rsidP="00661424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631C1D">
        <w:rPr>
          <w:rFonts w:cstheme="minorHAnsi"/>
          <w:b/>
          <w:sz w:val="24"/>
          <w:szCs w:val="24"/>
        </w:rPr>
        <w:t>Wszystkie materiały wykoń</w:t>
      </w:r>
      <w:r w:rsidR="002F1209" w:rsidRPr="00631C1D">
        <w:rPr>
          <w:rFonts w:cstheme="minorHAnsi"/>
          <w:b/>
          <w:sz w:val="24"/>
          <w:szCs w:val="24"/>
        </w:rPr>
        <w:t xml:space="preserve">czeniowe użyte w obrębie klatek schodowych i dróg ewakuacyjnych </w:t>
      </w:r>
      <w:r w:rsidRPr="00631C1D">
        <w:rPr>
          <w:rFonts w:cstheme="minorHAnsi"/>
          <w:b/>
          <w:sz w:val="24"/>
          <w:szCs w:val="24"/>
        </w:rPr>
        <w:t xml:space="preserve">powinny być materiałami wykonanymi z materiałów niepalnych lub niezapalnych, nierozpraszających ognia, niekapiących </w:t>
      </w:r>
      <w:r w:rsidRPr="00631C1D">
        <w:rPr>
          <w:rFonts w:cstheme="minorHAnsi"/>
          <w:b/>
          <w:sz w:val="24"/>
          <w:szCs w:val="24"/>
        </w:rPr>
        <w:lastRenderedPageBreak/>
        <w:t>i nie odpadających pod wpływem ognia. Zabronione jest stosowanie do wykończenia wnętrz materiałów łatwo zapalnych, których produkty rozkładu termicznego są toksyczne lub intensywnie dymiące.</w:t>
      </w:r>
    </w:p>
    <w:p w14:paraId="11A25278" w14:textId="77777777" w:rsidR="00661424" w:rsidRPr="00631C1D" w:rsidRDefault="00661424" w:rsidP="00B01CD4">
      <w:pPr>
        <w:spacing w:line="300" w:lineRule="auto"/>
        <w:rPr>
          <w:rFonts w:cs="Times New Roman"/>
          <w:sz w:val="24"/>
          <w:szCs w:val="24"/>
        </w:rPr>
      </w:pPr>
    </w:p>
    <w:p w14:paraId="11A25279" w14:textId="77777777" w:rsidR="007233DB" w:rsidRPr="00631C1D" w:rsidRDefault="007233DB" w:rsidP="00D74673">
      <w:pPr>
        <w:pStyle w:val="Akapitzlist"/>
        <w:numPr>
          <w:ilvl w:val="0"/>
          <w:numId w:val="1"/>
        </w:numPr>
        <w:jc w:val="both"/>
        <w:rPr>
          <w:rFonts w:cs="Times New Roman"/>
          <w:b/>
          <w:sz w:val="24"/>
          <w:szCs w:val="24"/>
          <w:u w:val="single"/>
        </w:rPr>
      </w:pPr>
      <w:r w:rsidRPr="00631C1D">
        <w:rPr>
          <w:rFonts w:cs="Times New Roman"/>
          <w:b/>
          <w:sz w:val="24"/>
          <w:szCs w:val="24"/>
          <w:u w:val="single"/>
        </w:rPr>
        <w:t>Uwagi</w:t>
      </w:r>
    </w:p>
    <w:p w14:paraId="11A2527A" w14:textId="77777777" w:rsidR="007233DB" w:rsidRPr="00631C1D" w:rsidRDefault="007233DB" w:rsidP="00D74673">
      <w:pPr>
        <w:numPr>
          <w:ilvl w:val="0"/>
          <w:numId w:val="18"/>
        </w:numPr>
        <w:autoSpaceDE w:val="0"/>
        <w:autoSpaceDN w:val="0"/>
        <w:adjustRightInd w:val="0"/>
        <w:spacing w:after="0" w:line="300" w:lineRule="auto"/>
        <w:ind w:left="709" w:hanging="283"/>
        <w:contextualSpacing/>
        <w:jc w:val="both"/>
        <w:rPr>
          <w:rFonts w:cs="Times New Roman"/>
          <w:sz w:val="24"/>
          <w:szCs w:val="24"/>
        </w:rPr>
      </w:pPr>
      <w:r w:rsidRPr="00631C1D">
        <w:rPr>
          <w:rFonts w:cs="Times New Roman"/>
          <w:sz w:val="24"/>
          <w:szCs w:val="24"/>
        </w:rPr>
        <w:t>Zamawiający wskaże i nieodpłatnie udostępni Wykonawcy punkty poboru wody i energii elektrycznej na potrzeby związane z realizacją robót.</w:t>
      </w:r>
    </w:p>
    <w:p w14:paraId="11A2527B" w14:textId="77777777" w:rsidR="007233DB" w:rsidRPr="00631C1D" w:rsidRDefault="007233DB" w:rsidP="00D74673">
      <w:pPr>
        <w:numPr>
          <w:ilvl w:val="0"/>
          <w:numId w:val="17"/>
        </w:numPr>
        <w:spacing w:line="300" w:lineRule="auto"/>
        <w:ind w:left="714" w:hanging="357"/>
        <w:contextualSpacing/>
        <w:jc w:val="both"/>
        <w:rPr>
          <w:rFonts w:cs="Times New Roman"/>
          <w:sz w:val="24"/>
          <w:szCs w:val="24"/>
        </w:rPr>
      </w:pPr>
      <w:r w:rsidRPr="00631C1D">
        <w:rPr>
          <w:rFonts w:cs="Times New Roman"/>
          <w:sz w:val="24"/>
          <w:szCs w:val="24"/>
        </w:rPr>
        <w:t>Wykonawca zapewnia pojemniki na odpady powstałe po pracach budowlanych wykonywanych przez Wykonawcę. Ponadto Wykonawca zajmie się wywozem i utylizacją w/w odpadów. Lokalizacja dla pojemników na odpady zostanie wskazana Wykonawcy przed przystąpieniem do robót.</w:t>
      </w:r>
    </w:p>
    <w:p w14:paraId="11A2527C" w14:textId="77777777" w:rsidR="007233DB" w:rsidRPr="00631C1D" w:rsidRDefault="007233DB" w:rsidP="00D74673">
      <w:pPr>
        <w:numPr>
          <w:ilvl w:val="0"/>
          <w:numId w:val="17"/>
        </w:numPr>
        <w:spacing w:after="0" w:line="300" w:lineRule="auto"/>
        <w:ind w:left="714" w:hanging="357"/>
        <w:contextualSpacing/>
        <w:jc w:val="both"/>
        <w:rPr>
          <w:rFonts w:cs="Times New Roman"/>
          <w:sz w:val="24"/>
          <w:szCs w:val="24"/>
        </w:rPr>
      </w:pPr>
      <w:r w:rsidRPr="00631C1D">
        <w:rPr>
          <w:rFonts w:cs="Times New Roman"/>
          <w:sz w:val="24"/>
          <w:szCs w:val="24"/>
        </w:rPr>
        <w:t>Po wykonaniu robót Wykonawca zobowiązany jest do przywrócenia porządku i czystości na terenie objętym robotami.</w:t>
      </w:r>
    </w:p>
    <w:p w14:paraId="11A2527E" w14:textId="77777777" w:rsidR="007233DB" w:rsidRPr="00631C1D" w:rsidRDefault="007233DB" w:rsidP="00D74673">
      <w:pPr>
        <w:numPr>
          <w:ilvl w:val="0"/>
          <w:numId w:val="1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631C1D">
        <w:rPr>
          <w:rFonts w:cs="Times New Roman"/>
          <w:sz w:val="24"/>
          <w:szCs w:val="24"/>
        </w:rPr>
        <w:t xml:space="preserve">Roboty (pozycje) ujęte w </w:t>
      </w:r>
      <w:r w:rsidR="00CD0B99" w:rsidRPr="00631C1D">
        <w:rPr>
          <w:rFonts w:cs="Times New Roman"/>
          <w:sz w:val="24"/>
          <w:szCs w:val="24"/>
        </w:rPr>
        <w:t>harmonogramie rzeczowo-finansowym</w:t>
      </w:r>
      <w:r w:rsidRPr="00631C1D">
        <w:rPr>
          <w:rFonts w:cs="Times New Roman"/>
          <w:sz w:val="24"/>
          <w:szCs w:val="24"/>
        </w:rPr>
        <w:t xml:space="preserve"> oraz ilość tych robót do wykonania (przedmiar  robót) Wykonawca ustala samodzielnie na podstawie opisu przedmiotu zamówienia wraz z załącznikami do opisu przedmiotu zamówienia, zasad najlepszej wiedzy technicznej i sztuki budowlanej, obowiązujących przepisów, opublikowanych norm, dokonanej wizji lokalnej.</w:t>
      </w:r>
    </w:p>
    <w:p w14:paraId="11A2527F" w14:textId="77777777" w:rsidR="00457324" w:rsidRPr="00631C1D" w:rsidRDefault="00457324" w:rsidP="00457324">
      <w:pPr>
        <w:numPr>
          <w:ilvl w:val="0"/>
          <w:numId w:val="17"/>
        </w:numPr>
        <w:spacing w:after="0" w:line="300" w:lineRule="auto"/>
        <w:ind w:left="714" w:hanging="357"/>
        <w:contextualSpacing/>
        <w:jc w:val="both"/>
        <w:rPr>
          <w:rFonts w:cs="Times New Roman"/>
          <w:i/>
          <w:sz w:val="24"/>
          <w:szCs w:val="24"/>
          <w:u w:val="single"/>
        </w:rPr>
      </w:pPr>
      <w:r w:rsidRPr="00631C1D">
        <w:rPr>
          <w:rFonts w:cs="Times New Roman"/>
          <w:sz w:val="24"/>
          <w:szCs w:val="24"/>
        </w:rPr>
        <w:t>Przedmiary robót mają wyłącznie charakter informacyjny i nie są w żaden sposób wiążące dla Wykonawcy i Zamawiającego. Oznacza to, że ilość robót składających się na wycenę elementu scalonego kosztorysu, a także ilości (obmiary) robót ujęte w harmonogramie rzeczowo-finansowym  mogą różnić się od tych ujętych w przedmiarach robót.</w:t>
      </w:r>
    </w:p>
    <w:p w14:paraId="11A25280" w14:textId="77777777" w:rsidR="007233DB" w:rsidRPr="00631C1D" w:rsidRDefault="007233DB" w:rsidP="00D74673">
      <w:pPr>
        <w:numPr>
          <w:ilvl w:val="0"/>
          <w:numId w:val="17"/>
        </w:numPr>
        <w:spacing w:after="0" w:line="300" w:lineRule="auto"/>
        <w:ind w:left="714" w:hanging="357"/>
        <w:jc w:val="both"/>
        <w:rPr>
          <w:rFonts w:cs="Times New Roman"/>
          <w:sz w:val="24"/>
          <w:szCs w:val="24"/>
        </w:rPr>
      </w:pPr>
      <w:r w:rsidRPr="00631C1D">
        <w:rPr>
          <w:rFonts w:cs="Times New Roman"/>
          <w:sz w:val="24"/>
          <w:szCs w:val="24"/>
        </w:rPr>
        <w:t>Szczegółowe warunki wykonywania przedmiotu zamówienia:  Należy uwzględnić niżej wymienione szczególne warunki wykonania robót, wynikające z lokalizacji budynku, jego funkcji i specyfiki obecnego sposobu użytkowania nieruchomości:</w:t>
      </w:r>
    </w:p>
    <w:p w14:paraId="11A25281" w14:textId="77777777" w:rsidR="007233DB" w:rsidRPr="00631C1D" w:rsidRDefault="007233DB" w:rsidP="00D74673">
      <w:pPr>
        <w:numPr>
          <w:ilvl w:val="1"/>
          <w:numId w:val="1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631C1D">
        <w:rPr>
          <w:rFonts w:cs="Times New Roman"/>
          <w:sz w:val="24"/>
          <w:szCs w:val="24"/>
        </w:rPr>
        <w:t>Planowane prace prowadzone będą w części budynku o charakterze administracyjno-biurowo-naukowym, który będzie użytkowany w czasie realizacji robót</w:t>
      </w:r>
    </w:p>
    <w:p w14:paraId="11A25282" w14:textId="2238A574" w:rsidR="007233DB" w:rsidRPr="00631C1D" w:rsidRDefault="007233DB" w:rsidP="00D74673">
      <w:pPr>
        <w:numPr>
          <w:ilvl w:val="1"/>
          <w:numId w:val="1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631C1D">
        <w:rPr>
          <w:rFonts w:cs="Times New Roman"/>
          <w:sz w:val="24"/>
          <w:szCs w:val="24"/>
        </w:rPr>
        <w:t>W budynku zainstalowane są czynne systemy ochrony p.poż. oraz systemy zabezpieczeń Systemu Kontroli Dostępu Osób, ponadto obowiązuje bezwzględny zakaz spożywania alkoholu</w:t>
      </w:r>
      <w:r w:rsidR="003E14B1">
        <w:rPr>
          <w:rFonts w:cs="Times New Roman"/>
          <w:sz w:val="24"/>
          <w:szCs w:val="24"/>
        </w:rPr>
        <w:t>,</w:t>
      </w:r>
      <w:r w:rsidRPr="00631C1D">
        <w:rPr>
          <w:rFonts w:cs="Times New Roman"/>
          <w:sz w:val="24"/>
          <w:szCs w:val="24"/>
        </w:rPr>
        <w:t xml:space="preserve"> palenia wyrobów tytoniowych</w:t>
      </w:r>
      <w:r w:rsidR="003E14B1">
        <w:rPr>
          <w:rFonts w:cs="Times New Roman"/>
          <w:sz w:val="24"/>
          <w:szCs w:val="24"/>
        </w:rPr>
        <w:t xml:space="preserve"> oraz używania papierosów elektronicznych</w:t>
      </w:r>
      <w:r w:rsidRPr="00631C1D">
        <w:rPr>
          <w:rFonts w:cs="Times New Roman"/>
          <w:sz w:val="24"/>
          <w:szCs w:val="24"/>
        </w:rPr>
        <w:t>.</w:t>
      </w:r>
    </w:p>
    <w:p w14:paraId="11A25283" w14:textId="77777777" w:rsidR="007233DB" w:rsidRPr="00631C1D" w:rsidRDefault="007233DB" w:rsidP="00D74673">
      <w:pPr>
        <w:numPr>
          <w:ilvl w:val="1"/>
          <w:numId w:val="1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631C1D">
        <w:rPr>
          <w:rFonts w:cs="Times New Roman"/>
          <w:sz w:val="24"/>
          <w:szCs w:val="24"/>
        </w:rPr>
        <w:t xml:space="preserve">Roboty mogą być realizowane w dniach roboczych od poniedziałku do piątku </w:t>
      </w:r>
      <w:r w:rsidRPr="00631C1D">
        <w:rPr>
          <w:rFonts w:cs="Times New Roman"/>
          <w:sz w:val="24"/>
          <w:szCs w:val="24"/>
        </w:rPr>
        <w:br/>
      </w:r>
      <w:r w:rsidRPr="00631C1D">
        <w:rPr>
          <w:rFonts w:cs="Times New Roman"/>
          <w:b/>
          <w:sz w:val="24"/>
          <w:szCs w:val="24"/>
        </w:rPr>
        <w:t>w godzinach 07:30 do 22:00</w:t>
      </w:r>
      <w:r w:rsidRPr="00631C1D">
        <w:rPr>
          <w:rFonts w:cs="Times New Roman"/>
          <w:sz w:val="24"/>
          <w:szCs w:val="24"/>
        </w:rPr>
        <w:t xml:space="preserve">, dopuszcza się realizację robót w soboty i niedziele </w:t>
      </w:r>
      <w:r w:rsidR="00CD0B99" w:rsidRPr="00631C1D">
        <w:rPr>
          <w:rFonts w:cs="Times New Roman"/>
          <w:sz w:val="24"/>
          <w:szCs w:val="24"/>
        </w:rPr>
        <w:t xml:space="preserve"> oraz w godzinach nocnych </w:t>
      </w:r>
      <w:r w:rsidRPr="00631C1D">
        <w:rPr>
          <w:rFonts w:cs="Times New Roman"/>
          <w:sz w:val="24"/>
          <w:szCs w:val="24"/>
        </w:rPr>
        <w:t>po uzgodnieniu z Zamawiającym (godziny pracy do uzgodnienia).</w:t>
      </w:r>
    </w:p>
    <w:p w14:paraId="11A25284" w14:textId="72300723" w:rsidR="007233DB" w:rsidRPr="00631C1D" w:rsidRDefault="007233DB" w:rsidP="00D74673">
      <w:pPr>
        <w:numPr>
          <w:ilvl w:val="1"/>
          <w:numId w:val="1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631C1D">
        <w:rPr>
          <w:rFonts w:cs="Times New Roman"/>
          <w:sz w:val="24"/>
          <w:szCs w:val="24"/>
        </w:rPr>
        <w:t xml:space="preserve">Wszelkie </w:t>
      </w:r>
      <w:r w:rsidRPr="00631C1D">
        <w:rPr>
          <w:rFonts w:cs="Times New Roman"/>
          <w:b/>
          <w:sz w:val="24"/>
          <w:szCs w:val="24"/>
        </w:rPr>
        <w:t>głośne roboty</w:t>
      </w:r>
      <w:r w:rsidRPr="00631C1D">
        <w:rPr>
          <w:rFonts w:cs="Times New Roman"/>
          <w:sz w:val="24"/>
          <w:szCs w:val="24"/>
        </w:rPr>
        <w:t xml:space="preserve"> budowlane należy wykonywać</w:t>
      </w:r>
      <w:r w:rsidRPr="00631C1D">
        <w:rPr>
          <w:rFonts w:cs="Times New Roman"/>
          <w:sz w:val="24"/>
          <w:szCs w:val="24"/>
        </w:rPr>
        <w:br/>
        <w:t xml:space="preserve"> </w:t>
      </w:r>
      <w:r w:rsidRPr="00631C1D">
        <w:rPr>
          <w:rFonts w:cs="Times New Roman"/>
          <w:b/>
          <w:sz w:val="24"/>
          <w:szCs w:val="24"/>
        </w:rPr>
        <w:t>w godzinach 17:00 do 22:00</w:t>
      </w:r>
      <w:r w:rsidRPr="00631C1D">
        <w:rPr>
          <w:rFonts w:cs="Times New Roman"/>
          <w:sz w:val="24"/>
          <w:szCs w:val="24"/>
        </w:rPr>
        <w:t>, dopuszcza się realizację robót w soboty i niedziele po uzgodnieniu z Zamawiającym (godziny pracy do uzgodnienia).</w:t>
      </w:r>
    </w:p>
    <w:p w14:paraId="11A25285" w14:textId="77777777" w:rsidR="007233DB" w:rsidRPr="00631C1D" w:rsidRDefault="007233DB" w:rsidP="00D74673">
      <w:pPr>
        <w:numPr>
          <w:ilvl w:val="0"/>
          <w:numId w:val="1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631C1D">
        <w:rPr>
          <w:rFonts w:cs="Times New Roman"/>
          <w:sz w:val="24"/>
          <w:szCs w:val="24"/>
        </w:rPr>
        <w:lastRenderedPageBreak/>
        <w:t>Po zrealizowaniu przedmiotu zamówienia Wykonawca zobowiązany jest dostarczyć</w:t>
      </w:r>
      <w:r w:rsidR="006F10D3" w:rsidRPr="00631C1D">
        <w:rPr>
          <w:rFonts w:cs="Times New Roman"/>
          <w:sz w:val="24"/>
          <w:szCs w:val="24"/>
        </w:rPr>
        <w:t xml:space="preserve"> </w:t>
      </w:r>
      <w:r w:rsidR="0054744C" w:rsidRPr="00631C1D">
        <w:rPr>
          <w:rFonts w:cs="Times New Roman"/>
          <w:sz w:val="24"/>
          <w:szCs w:val="24"/>
        </w:rPr>
        <w:t xml:space="preserve">Zamawiającemu </w:t>
      </w:r>
      <w:r w:rsidR="006F10D3" w:rsidRPr="00631C1D">
        <w:rPr>
          <w:rFonts w:cs="Times New Roman"/>
          <w:sz w:val="24"/>
          <w:szCs w:val="24"/>
        </w:rPr>
        <w:t>w wersji papierowej i elektronicznej</w:t>
      </w:r>
      <w:r w:rsidRPr="00631C1D">
        <w:rPr>
          <w:rFonts w:cs="Times New Roman"/>
          <w:sz w:val="24"/>
          <w:szCs w:val="24"/>
        </w:rPr>
        <w:t xml:space="preserve"> </w:t>
      </w:r>
      <w:r w:rsidR="006F10D3" w:rsidRPr="00631C1D">
        <w:rPr>
          <w:rFonts w:cs="Times New Roman"/>
          <w:sz w:val="24"/>
          <w:szCs w:val="24"/>
        </w:rPr>
        <w:t xml:space="preserve"> dokumentację powykonawczą </w:t>
      </w:r>
      <w:r w:rsidRPr="00631C1D">
        <w:rPr>
          <w:rFonts w:cs="Times New Roman"/>
          <w:sz w:val="24"/>
          <w:szCs w:val="24"/>
        </w:rPr>
        <w:t xml:space="preserve">w </w:t>
      </w:r>
      <w:r w:rsidR="006F10D3" w:rsidRPr="00631C1D">
        <w:rPr>
          <w:rFonts w:cs="Times New Roman"/>
          <w:sz w:val="24"/>
          <w:szCs w:val="24"/>
        </w:rPr>
        <w:t>2</w:t>
      </w:r>
      <w:r w:rsidRPr="00631C1D">
        <w:rPr>
          <w:rFonts w:cs="Times New Roman"/>
          <w:sz w:val="24"/>
          <w:szCs w:val="24"/>
        </w:rPr>
        <w:t xml:space="preserve"> egz. zawierający m.in. następujące dokumenty:</w:t>
      </w:r>
    </w:p>
    <w:p w14:paraId="11A25286" w14:textId="77777777" w:rsidR="00491B9A" w:rsidRPr="00631C1D" w:rsidRDefault="007233DB" w:rsidP="00491B9A">
      <w:pPr>
        <w:numPr>
          <w:ilvl w:val="1"/>
          <w:numId w:val="17"/>
        </w:numPr>
        <w:spacing w:after="0" w:line="300" w:lineRule="auto"/>
        <w:jc w:val="both"/>
        <w:rPr>
          <w:rFonts w:cs="Times New Roman"/>
          <w:sz w:val="24"/>
          <w:szCs w:val="24"/>
        </w:rPr>
      </w:pPr>
      <w:r w:rsidRPr="00631C1D">
        <w:rPr>
          <w:rFonts w:cs="Times New Roman"/>
          <w:sz w:val="24"/>
          <w:szCs w:val="24"/>
        </w:rPr>
        <w:t>atesty, certyfikaty, aprobaty techniczne na zastosowane materiały i wyroby.</w:t>
      </w:r>
    </w:p>
    <w:p w14:paraId="11A25287" w14:textId="77777777" w:rsidR="00FC0349" w:rsidRPr="00631C1D" w:rsidRDefault="00FC0349" w:rsidP="00FC0349">
      <w:pPr>
        <w:spacing w:after="0" w:line="300" w:lineRule="auto"/>
        <w:ind w:left="1440"/>
        <w:jc w:val="both"/>
        <w:rPr>
          <w:rFonts w:cs="Times New Roman"/>
          <w:sz w:val="24"/>
          <w:szCs w:val="24"/>
        </w:rPr>
      </w:pPr>
    </w:p>
    <w:p w14:paraId="11A25288" w14:textId="77777777" w:rsidR="00A4196B" w:rsidRPr="00631C1D" w:rsidRDefault="00A4196B" w:rsidP="00D74673">
      <w:pPr>
        <w:spacing w:line="300" w:lineRule="auto"/>
        <w:jc w:val="both"/>
        <w:rPr>
          <w:rFonts w:cs="Times New Roman"/>
          <w:sz w:val="24"/>
          <w:szCs w:val="24"/>
          <w:u w:val="single"/>
        </w:rPr>
      </w:pPr>
      <w:r w:rsidRPr="00631C1D">
        <w:rPr>
          <w:rFonts w:cs="Times New Roman"/>
          <w:sz w:val="24"/>
          <w:szCs w:val="24"/>
          <w:u w:val="single"/>
        </w:rPr>
        <w:t>Załączniki:</w:t>
      </w:r>
    </w:p>
    <w:p w14:paraId="11A25289" w14:textId="567EA0AF" w:rsidR="00A4196B" w:rsidRPr="00631C1D" w:rsidRDefault="00A4196B" w:rsidP="00D74673">
      <w:pPr>
        <w:autoSpaceDE w:val="0"/>
        <w:autoSpaceDN w:val="0"/>
        <w:adjustRightInd w:val="0"/>
        <w:spacing w:after="0" w:line="300" w:lineRule="auto"/>
        <w:ind w:left="1418" w:hanging="1418"/>
        <w:jc w:val="both"/>
        <w:rPr>
          <w:rFonts w:cs="Times New Roman"/>
          <w:i/>
          <w:iCs/>
          <w:sz w:val="24"/>
          <w:szCs w:val="24"/>
        </w:rPr>
      </w:pPr>
      <w:r w:rsidRPr="00631C1D">
        <w:rPr>
          <w:rFonts w:cs="Times New Roman"/>
          <w:sz w:val="24"/>
          <w:szCs w:val="24"/>
        </w:rPr>
        <w:t>Zał</w:t>
      </w:r>
      <w:r w:rsidRPr="00631C1D">
        <w:rPr>
          <w:rFonts w:eastAsia="TimesNewRoman" w:cs="Times New Roman"/>
          <w:sz w:val="24"/>
          <w:szCs w:val="24"/>
        </w:rPr>
        <w:t>ą</w:t>
      </w:r>
      <w:r w:rsidRPr="00631C1D">
        <w:rPr>
          <w:rFonts w:cs="Times New Roman"/>
          <w:sz w:val="24"/>
          <w:szCs w:val="24"/>
        </w:rPr>
        <w:t xml:space="preserve">cznik nr 1 – </w:t>
      </w:r>
      <w:r w:rsidR="00631C1D" w:rsidRPr="00631C1D">
        <w:rPr>
          <w:rFonts w:cs="Times New Roman"/>
        </w:rPr>
        <w:t>Projekt budowlano-wykonawczy „Remont instalacji elektrycznych oświetlenia awaryjnego (ewakuacyjnego i kierunkowego) w budynkach A, B, C MIR-PIB ul. Kołłątaja 1 w Gdyni</w:t>
      </w:r>
      <w:r w:rsidR="003E14B1">
        <w:rPr>
          <w:rFonts w:cs="Times New Roman"/>
        </w:rPr>
        <w:t xml:space="preserve"> – I, II i III Etap</w:t>
      </w:r>
      <w:r w:rsidR="00871CB0">
        <w:rPr>
          <w:rFonts w:cs="Times New Roman"/>
        </w:rPr>
        <w:t>,</w:t>
      </w:r>
      <w:r w:rsidR="00631C1D" w:rsidRPr="00631C1D">
        <w:rPr>
          <w:rFonts w:cs="Times New Roman"/>
        </w:rPr>
        <w:t xml:space="preserve"> inż. Zbigniew Szulc</w:t>
      </w:r>
    </w:p>
    <w:p w14:paraId="11A2528A" w14:textId="77777777" w:rsidR="00631C1D" w:rsidRDefault="00A4196B" w:rsidP="00D74673">
      <w:pPr>
        <w:autoSpaceDE w:val="0"/>
        <w:autoSpaceDN w:val="0"/>
        <w:adjustRightInd w:val="0"/>
        <w:spacing w:after="0" w:line="300" w:lineRule="auto"/>
        <w:ind w:left="1418" w:hanging="1418"/>
        <w:jc w:val="both"/>
        <w:rPr>
          <w:rFonts w:cs="Times New Roman"/>
          <w:sz w:val="24"/>
          <w:szCs w:val="24"/>
        </w:rPr>
      </w:pPr>
      <w:r w:rsidRPr="00631C1D">
        <w:rPr>
          <w:rFonts w:cs="Times New Roman"/>
          <w:sz w:val="24"/>
          <w:szCs w:val="24"/>
        </w:rPr>
        <w:t>Zał</w:t>
      </w:r>
      <w:r w:rsidRPr="00631C1D">
        <w:rPr>
          <w:rFonts w:eastAsia="TimesNewRoman" w:cs="Times New Roman"/>
          <w:sz w:val="24"/>
          <w:szCs w:val="24"/>
        </w:rPr>
        <w:t>ą</w:t>
      </w:r>
      <w:r w:rsidRPr="00631C1D">
        <w:rPr>
          <w:rFonts w:cs="Times New Roman"/>
          <w:sz w:val="24"/>
          <w:szCs w:val="24"/>
        </w:rPr>
        <w:t>cznik</w:t>
      </w:r>
      <w:r w:rsidR="006C3FE0" w:rsidRPr="00631C1D">
        <w:rPr>
          <w:rFonts w:cs="Times New Roman"/>
          <w:sz w:val="24"/>
          <w:szCs w:val="24"/>
        </w:rPr>
        <w:t xml:space="preserve"> nr 2</w:t>
      </w:r>
      <w:r w:rsidRPr="00631C1D">
        <w:rPr>
          <w:rFonts w:cs="Times New Roman"/>
          <w:sz w:val="24"/>
          <w:szCs w:val="24"/>
        </w:rPr>
        <w:t xml:space="preserve"> – </w:t>
      </w:r>
      <w:r w:rsidR="00631C1D" w:rsidRPr="00631C1D">
        <w:rPr>
          <w:rFonts w:cs="Times New Roman"/>
          <w:sz w:val="24"/>
          <w:szCs w:val="24"/>
        </w:rPr>
        <w:t xml:space="preserve">Zakres objęty wykonaniem </w:t>
      </w:r>
      <w:r w:rsidR="00631C1D">
        <w:rPr>
          <w:rFonts w:cs="Times New Roman"/>
          <w:sz w:val="24"/>
          <w:szCs w:val="24"/>
        </w:rPr>
        <w:t>oświetlenia awaryjnego</w:t>
      </w:r>
      <w:r w:rsidR="00631C1D" w:rsidRPr="00631C1D">
        <w:rPr>
          <w:rFonts w:cs="Times New Roman"/>
          <w:sz w:val="24"/>
          <w:szCs w:val="24"/>
        </w:rPr>
        <w:t xml:space="preserve"> - poziom III, budynek B MIR-PIB.</w:t>
      </w:r>
    </w:p>
    <w:sectPr w:rsidR="00631C1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2FA6" w14:textId="77777777" w:rsidR="0013538C" w:rsidRDefault="0013538C" w:rsidP="00612E65">
      <w:pPr>
        <w:spacing w:after="0" w:line="240" w:lineRule="auto"/>
      </w:pPr>
      <w:r>
        <w:separator/>
      </w:r>
    </w:p>
  </w:endnote>
  <w:endnote w:type="continuationSeparator" w:id="0">
    <w:p w14:paraId="3BEDC8BD" w14:textId="77777777" w:rsidR="0013538C" w:rsidRDefault="0013538C" w:rsidP="00612E65">
      <w:pPr>
        <w:spacing w:after="0" w:line="240" w:lineRule="auto"/>
      </w:pPr>
      <w:r>
        <w:continuationSeparator/>
      </w:r>
    </w:p>
  </w:endnote>
  <w:endnote w:type="continuationNotice" w:id="1">
    <w:p w14:paraId="67F4244D" w14:textId="77777777" w:rsidR="0013538C" w:rsidRDefault="001353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4846684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1A2528F" w14:textId="4D026135" w:rsidR="00B2699D" w:rsidRPr="00612E65" w:rsidRDefault="00B2699D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612E65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612E65">
          <w:rPr>
            <w:rFonts w:eastAsiaTheme="minorEastAsia"/>
            <w:sz w:val="20"/>
            <w:szCs w:val="20"/>
          </w:rPr>
          <w:fldChar w:fldCharType="begin"/>
        </w:r>
        <w:r w:rsidRPr="00612E65">
          <w:rPr>
            <w:sz w:val="20"/>
            <w:szCs w:val="20"/>
          </w:rPr>
          <w:instrText>PAGE    \* MERGEFORMAT</w:instrText>
        </w:r>
        <w:r w:rsidRPr="00612E65">
          <w:rPr>
            <w:rFonts w:eastAsiaTheme="minorEastAsia"/>
            <w:sz w:val="20"/>
            <w:szCs w:val="20"/>
          </w:rPr>
          <w:fldChar w:fldCharType="separate"/>
        </w:r>
        <w:r w:rsidR="00031E87" w:rsidRPr="00031E87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612E65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  <w:r w:rsidR="003E14B1">
          <w:rPr>
            <w:rFonts w:asciiTheme="majorHAnsi" w:eastAsiaTheme="majorEastAsia" w:hAnsiTheme="majorHAnsi" w:cstheme="majorBidi"/>
            <w:sz w:val="20"/>
            <w:szCs w:val="20"/>
          </w:rPr>
          <w:t>/4</w:t>
        </w:r>
      </w:p>
    </w:sdtContent>
  </w:sdt>
  <w:p w14:paraId="11A25290" w14:textId="77777777" w:rsidR="00B2699D" w:rsidRDefault="00B26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69B32" w14:textId="77777777" w:rsidR="0013538C" w:rsidRDefault="0013538C" w:rsidP="00612E65">
      <w:pPr>
        <w:spacing w:after="0" w:line="240" w:lineRule="auto"/>
      </w:pPr>
      <w:r>
        <w:separator/>
      </w:r>
    </w:p>
  </w:footnote>
  <w:footnote w:type="continuationSeparator" w:id="0">
    <w:p w14:paraId="0661C011" w14:textId="77777777" w:rsidR="0013538C" w:rsidRDefault="0013538C" w:rsidP="00612E65">
      <w:pPr>
        <w:spacing w:after="0" w:line="240" w:lineRule="auto"/>
      </w:pPr>
      <w:r>
        <w:continuationSeparator/>
      </w:r>
    </w:p>
  </w:footnote>
  <w:footnote w:type="continuationNotice" w:id="1">
    <w:p w14:paraId="1DC37B49" w14:textId="77777777" w:rsidR="0013538C" w:rsidRDefault="0013538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74E8"/>
    <w:multiLevelType w:val="hybridMultilevel"/>
    <w:tmpl w:val="1EE0C97E"/>
    <w:lvl w:ilvl="0" w:tplc="18FE224C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E224C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416AA"/>
    <w:multiLevelType w:val="hybridMultilevel"/>
    <w:tmpl w:val="3AF6756C"/>
    <w:lvl w:ilvl="0" w:tplc="12C43F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A78C2"/>
    <w:multiLevelType w:val="hybridMultilevel"/>
    <w:tmpl w:val="A7DE6F0A"/>
    <w:lvl w:ilvl="0" w:tplc="12C43F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E74"/>
    <w:multiLevelType w:val="hybridMultilevel"/>
    <w:tmpl w:val="C4683FF0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C7771F7"/>
    <w:multiLevelType w:val="hybridMultilevel"/>
    <w:tmpl w:val="394A4A86"/>
    <w:lvl w:ilvl="0" w:tplc="35C05D3E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43F50"/>
    <w:multiLevelType w:val="hybridMultilevel"/>
    <w:tmpl w:val="2E3054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7E5055"/>
    <w:multiLevelType w:val="hybridMultilevel"/>
    <w:tmpl w:val="119E5298"/>
    <w:lvl w:ilvl="0" w:tplc="12C43F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2D2E"/>
    <w:multiLevelType w:val="hybridMultilevel"/>
    <w:tmpl w:val="5E0EDC76"/>
    <w:lvl w:ilvl="0" w:tplc="18FE224C">
      <w:start w:val="1"/>
      <w:numFmt w:val="bullet"/>
      <w:lvlText w:val="−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149B3528"/>
    <w:multiLevelType w:val="hybridMultilevel"/>
    <w:tmpl w:val="242E7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C63B1"/>
    <w:multiLevelType w:val="hybridMultilevel"/>
    <w:tmpl w:val="8B9096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DA4482"/>
    <w:multiLevelType w:val="hybridMultilevel"/>
    <w:tmpl w:val="08FAA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32BC7"/>
    <w:multiLevelType w:val="hybridMultilevel"/>
    <w:tmpl w:val="4442106E"/>
    <w:lvl w:ilvl="0" w:tplc="35C05D3E">
      <w:start w:val="1"/>
      <w:numFmt w:val="decimal"/>
      <w:lvlText w:val="3.1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D7431A4"/>
    <w:multiLevelType w:val="hybridMultilevel"/>
    <w:tmpl w:val="2384E4B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1FB52C74"/>
    <w:multiLevelType w:val="hybridMultilevel"/>
    <w:tmpl w:val="4AFADF96"/>
    <w:lvl w:ilvl="0" w:tplc="3C3E73E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1F90488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A0613"/>
    <w:multiLevelType w:val="hybridMultilevel"/>
    <w:tmpl w:val="68F4C0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4545BE5"/>
    <w:multiLevelType w:val="hybridMultilevel"/>
    <w:tmpl w:val="88CC9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E52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2396DF8"/>
    <w:multiLevelType w:val="hybridMultilevel"/>
    <w:tmpl w:val="BAC81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96066"/>
    <w:multiLevelType w:val="hybridMultilevel"/>
    <w:tmpl w:val="59547628"/>
    <w:lvl w:ilvl="0" w:tplc="AF90B57E">
      <w:start w:val="1"/>
      <w:numFmt w:val="decimal"/>
      <w:lvlText w:val="3.2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9BC1EF2"/>
    <w:multiLevelType w:val="hybridMultilevel"/>
    <w:tmpl w:val="A3044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D5913"/>
    <w:multiLevelType w:val="hybridMultilevel"/>
    <w:tmpl w:val="CB040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31699"/>
    <w:multiLevelType w:val="hybridMultilevel"/>
    <w:tmpl w:val="449C96C8"/>
    <w:lvl w:ilvl="0" w:tplc="18FE224C">
      <w:start w:val="1"/>
      <w:numFmt w:val="bullet"/>
      <w:lvlText w:val="−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2" w15:restartNumberingAfterBreak="0">
    <w:nsid w:val="3E3F279F"/>
    <w:multiLevelType w:val="hybridMultilevel"/>
    <w:tmpl w:val="8B1C524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1FB6CD0"/>
    <w:multiLevelType w:val="hybridMultilevel"/>
    <w:tmpl w:val="5F9C51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3DB626A"/>
    <w:multiLevelType w:val="hybridMultilevel"/>
    <w:tmpl w:val="34981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148DE"/>
    <w:multiLevelType w:val="hybridMultilevel"/>
    <w:tmpl w:val="4392B9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46314A"/>
    <w:multiLevelType w:val="hybridMultilevel"/>
    <w:tmpl w:val="49E2CF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011F61"/>
    <w:multiLevelType w:val="hybridMultilevel"/>
    <w:tmpl w:val="1A8A81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5A633B"/>
    <w:multiLevelType w:val="hybridMultilevel"/>
    <w:tmpl w:val="2B7CA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8B1A54"/>
    <w:multiLevelType w:val="hybridMultilevel"/>
    <w:tmpl w:val="77EC0CAA"/>
    <w:lvl w:ilvl="0" w:tplc="12C43F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712EE"/>
    <w:multiLevelType w:val="hybridMultilevel"/>
    <w:tmpl w:val="E4701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F0C38"/>
    <w:multiLevelType w:val="hybridMultilevel"/>
    <w:tmpl w:val="F9666060"/>
    <w:lvl w:ilvl="0" w:tplc="18FE224C">
      <w:start w:val="1"/>
      <w:numFmt w:val="bullet"/>
      <w:lvlText w:val="−"/>
      <w:lvlJc w:val="left"/>
      <w:pPr>
        <w:ind w:left="178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 w15:restartNumberingAfterBreak="0">
    <w:nsid w:val="56A37177"/>
    <w:multiLevelType w:val="hybridMultilevel"/>
    <w:tmpl w:val="21CC1922"/>
    <w:lvl w:ilvl="0" w:tplc="5D54C1A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57D07"/>
    <w:multiLevelType w:val="hybridMultilevel"/>
    <w:tmpl w:val="EEF264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37406C"/>
    <w:multiLevelType w:val="hybridMultilevel"/>
    <w:tmpl w:val="4442106E"/>
    <w:lvl w:ilvl="0" w:tplc="35C05D3E">
      <w:start w:val="1"/>
      <w:numFmt w:val="decimal"/>
      <w:lvlText w:val="3.1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C573179"/>
    <w:multiLevelType w:val="hybridMultilevel"/>
    <w:tmpl w:val="471A29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CBA1CE8"/>
    <w:multiLevelType w:val="hybridMultilevel"/>
    <w:tmpl w:val="C7A0D8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D5B2C17"/>
    <w:multiLevelType w:val="hybridMultilevel"/>
    <w:tmpl w:val="89D89DBE"/>
    <w:lvl w:ilvl="0" w:tplc="4E3E02C0">
      <w:start w:val="1"/>
      <w:numFmt w:val="decimal"/>
      <w:lvlText w:val="3.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5B0624"/>
    <w:multiLevelType w:val="hybridMultilevel"/>
    <w:tmpl w:val="63F62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179FD"/>
    <w:multiLevelType w:val="hybridMultilevel"/>
    <w:tmpl w:val="69AE98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095BDB"/>
    <w:multiLevelType w:val="hybridMultilevel"/>
    <w:tmpl w:val="493AA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7C388C"/>
    <w:multiLevelType w:val="hybridMultilevel"/>
    <w:tmpl w:val="525E5674"/>
    <w:lvl w:ilvl="0" w:tplc="18FE224C">
      <w:start w:val="1"/>
      <w:numFmt w:val="bullet"/>
      <w:lvlText w:val="−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69BE5A5A"/>
    <w:multiLevelType w:val="hybridMultilevel"/>
    <w:tmpl w:val="FB32452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A5A5BAB"/>
    <w:multiLevelType w:val="hybridMultilevel"/>
    <w:tmpl w:val="180ABB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62548AE"/>
    <w:multiLevelType w:val="hybridMultilevel"/>
    <w:tmpl w:val="4442106E"/>
    <w:lvl w:ilvl="0" w:tplc="35C05D3E">
      <w:start w:val="1"/>
      <w:numFmt w:val="decimal"/>
      <w:lvlText w:val="3.1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AC10150"/>
    <w:multiLevelType w:val="hybridMultilevel"/>
    <w:tmpl w:val="1B68E5D2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0"/>
  </w:num>
  <w:num w:numId="3">
    <w:abstractNumId w:val="10"/>
  </w:num>
  <w:num w:numId="4">
    <w:abstractNumId w:val="19"/>
  </w:num>
  <w:num w:numId="5">
    <w:abstractNumId w:val="42"/>
  </w:num>
  <w:num w:numId="6">
    <w:abstractNumId w:val="39"/>
  </w:num>
  <w:num w:numId="7">
    <w:abstractNumId w:val="25"/>
  </w:num>
  <w:num w:numId="8">
    <w:abstractNumId w:val="9"/>
  </w:num>
  <w:num w:numId="9">
    <w:abstractNumId w:val="28"/>
  </w:num>
  <w:num w:numId="10">
    <w:abstractNumId w:val="2"/>
  </w:num>
  <w:num w:numId="11">
    <w:abstractNumId w:val="23"/>
  </w:num>
  <w:num w:numId="12">
    <w:abstractNumId w:val="35"/>
  </w:num>
  <w:num w:numId="13">
    <w:abstractNumId w:val="27"/>
  </w:num>
  <w:num w:numId="14">
    <w:abstractNumId w:val="4"/>
  </w:num>
  <w:num w:numId="15">
    <w:abstractNumId w:val="11"/>
  </w:num>
  <w:num w:numId="16">
    <w:abstractNumId w:val="5"/>
  </w:num>
  <w:num w:numId="17">
    <w:abstractNumId w:val="40"/>
  </w:num>
  <w:num w:numId="18">
    <w:abstractNumId w:val="14"/>
  </w:num>
  <w:num w:numId="19">
    <w:abstractNumId w:val="3"/>
  </w:num>
  <w:num w:numId="20">
    <w:abstractNumId w:val="12"/>
  </w:num>
  <w:num w:numId="21">
    <w:abstractNumId w:val="26"/>
  </w:num>
  <w:num w:numId="22">
    <w:abstractNumId w:val="18"/>
  </w:num>
  <w:num w:numId="23">
    <w:abstractNumId w:val="22"/>
  </w:num>
  <w:num w:numId="24">
    <w:abstractNumId w:val="36"/>
  </w:num>
  <w:num w:numId="25">
    <w:abstractNumId w:val="43"/>
  </w:num>
  <w:num w:numId="26">
    <w:abstractNumId w:val="0"/>
  </w:num>
  <w:num w:numId="27">
    <w:abstractNumId w:val="15"/>
  </w:num>
  <w:num w:numId="28">
    <w:abstractNumId w:val="38"/>
  </w:num>
  <w:num w:numId="29">
    <w:abstractNumId w:val="33"/>
  </w:num>
  <w:num w:numId="30">
    <w:abstractNumId w:val="31"/>
  </w:num>
  <w:num w:numId="31">
    <w:abstractNumId w:val="24"/>
  </w:num>
  <w:num w:numId="32">
    <w:abstractNumId w:val="44"/>
  </w:num>
  <w:num w:numId="33">
    <w:abstractNumId w:val="34"/>
  </w:num>
  <w:num w:numId="34">
    <w:abstractNumId w:val="32"/>
  </w:num>
  <w:num w:numId="35">
    <w:abstractNumId w:val="21"/>
  </w:num>
  <w:num w:numId="36">
    <w:abstractNumId w:val="37"/>
  </w:num>
  <w:num w:numId="37">
    <w:abstractNumId w:val="7"/>
  </w:num>
  <w:num w:numId="38">
    <w:abstractNumId w:val="45"/>
  </w:num>
  <w:num w:numId="39">
    <w:abstractNumId w:val="29"/>
  </w:num>
  <w:num w:numId="40">
    <w:abstractNumId w:val="1"/>
  </w:num>
  <w:num w:numId="41">
    <w:abstractNumId w:val="6"/>
  </w:num>
  <w:num w:numId="42">
    <w:abstractNumId w:val="41"/>
  </w:num>
  <w:num w:numId="43">
    <w:abstractNumId w:val="8"/>
  </w:num>
  <w:num w:numId="44">
    <w:abstractNumId w:val="17"/>
  </w:num>
  <w:num w:numId="45">
    <w:abstractNumId w:val="13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71"/>
    <w:rsid w:val="000007F1"/>
    <w:rsid w:val="00003F38"/>
    <w:rsid w:val="00005923"/>
    <w:rsid w:val="0001007D"/>
    <w:rsid w:val="00011539"/>
    <w:rsid w:val="00011F3C"/>
    <w:rsid w:val="0001344A"/>
    <w:rsid w:val="000137AD"/>
    <w:rsid w:val="00015D9B"/>
    <w:rsid w:val="00031E87"/>
    <w:rsid w:val="00033374"/>
    <w:rsid w:val="000351C2"/>
    <w:rsid w:val="0003536B"/>
    <w:rsid w:val="0003594C"/>
    <w:rsid w:val="0004135B"/>
    <w:rsid w:val="0004670E"/>
    <w:rsid w:val="00053086"/>
    <w:rsid w:val="000550D8"/>
    <w:rsid w:val="00062E2B"/>
    <w:rsid w:val="00082FC9"/>
    <w:rsid w:val="00092B52"/>
    <w:rsid w:val="00095200"/>
    <w:rsid w:val="00095C07"/>
    <w:rsid w:val="000B7DEF"/>
    <w:rsid w:val="000D0266"/>
    <w:rsid w:val="000D0D8F"/>
    <w:rsid w:val="000D24C7"/>
    <w:rsid w:val="000D4A0A"/>
    <w:rsid w:val="000F57DB"/>
    <w:rsid w:val="000F735B"/>
    <w:rsid w:val="00107B61"/>
    <w:rsid w:val="00107C1E"/>
    <w:rsid w:val="00110357"/>
    <w:rsid w:val="0011299C"/>
    <w:rsid w:val="00115778"/>
    <w:rsid w:val="00133711"/>
    <w:rsid w:val="001350C2"/>
    <w:rsid w:val="0013538C"/>
    <w:rsid w:val="00135B86"/>
    <w:rsid w:val="00145451"/>
    <w:rsid w:val="00151C5F"/>
    <w:rsid w:val="00153633"/>
    <w:rsid w:val="00171721"/>
    <w:rsid w:val="00186578"/>
    <w:rsid w:val="00186E21"/>
    <w:rsid w:val="001957EA"/>
    <w:rsid w:val="001B19A5"/>
    <w:rsid w:val="001B307A"/>
    <w:rsid w:val="001B7CD6"/>
    <w:rsid w:val="001C34CC"/>
    <w:rsid w:val="001D3A86"/>
    <w:rsid w:val="001E382D"/>
    <w:rsid w:val="001E6BCC"/>
    <w:rsid w:val="001E7971"/>
    <w:rsid w:val="001E7CE8"/>
    <w:rsid w:val="002114B8"/>
    <w:rsid w:val="0021246A"/>
    <w:rsid w:val="00212BAF"/>
    <w:rsid w:val="002153A3"/>
    <w:rsid w:val="00223BFE"/>
    <w:rsid w:val="0022609A"/>
    <w:rsid w:val="00235FCB"/>
    <w:rsid w:val="00242402"/>
    <w:rsid w:val="00242DA6"/>
    <w:rsid w:val="00257EFC"/>
    <w:rsid w:val="00265F76"/>
    <w:rsid w:val="0028712B"/>
    <w:rsid w:val="00292917"/>
    <w:rsid w:val="00294ACA"/>
    <w:rsid w:val="00294F51"/>
    <w:rsid w:val="002B43A6"/>
    <w:rsid w:val="002B47C0"/>
    <w:rsid w:val="002B5AA2"/>
    <w:rsid w:val="002B704F"/>
    <w:rsid w:val="002C202A"/>
    <w:rsid w:val="002D0C72"/>
    <w:rsid w:val="002D659F"/>
    <w:rsid w:val="002E671A"/>
    <w:rsid w:val="002E75BB"/>
    <w:rsid w:val="002F00CF"/>
    <w:rsid w:val="002F1209"/>
    <w:rsid w:val="003154FB"/>
    <w:rsid w:val="00316438"/>
    <w:rsid w:val="0033242F"/>
    <w:rsid w:val="003413ED"/>
    <w:rsid w:val="00344D97"/>
    <w:rsid w:val="0035750E"/>
    <w:rsid w:val="00360479"/>
    <w:rsid w:val="00362AC9"/>
    <w:rsid w:val="00362D7C"/>
    <w:rsid w:val="00370D44"/>
    <w:rsid w:val="003756EB"/>
    <w:rsid w:val="00376E90"/>
    <w:rsid w:val="003B0E83"/>
    <w:rsid w:val="003B1D55"/>
    <w:rsid w:val="003C5A66"/>
    <w:rsid w:val="003D4697"/>
    <w:rsid w:val="003E0AF1"/>
    <w:rsid w:val="003E14B1"/>
    <w:rsid w:val="003F2922"/>
    <w:rsid w:val="003F48AC"/>
    <w:rsid w:val="003F59B7"/>
    <w:rsid w:val="003F630A"/>
    <w:rsid w:val="004033A1"/>
    <w:rsid w:val="004051B1"/>
    <w:rsid w:val="00435774"/>
    <w:rsid w:val="00436449"/>
    <w:rsid w:val="00450E4A"/>
    <w:rsid w:val="00452295"/>
    <w:rsid w:val="00453370"/>
    <w:rsid w:val="004558CB"/>
    <w:rsid w:val="00455A49"/>
    <w:rsid w:val="00457324"/>
    <w:rsid w:val="00470247"/>
    <w:rsid w:val="00474360"/>
    <w:rsid w:val="00474D57"/>
    <w:rsid w:val="00476114"/>
    <w:rsid w:val="004769D3"/>
    <w:rsid w:val="00491B9A"/>
    <w:rsid w:val="004C1DA1"/>
    <w:rsid w:val="004D4E32"/>
    <w:rsid w:val="004D6CF6"/>
    <w:rsid w:val="004E456B"/>
    <w:rsid w:val="004E6812"/>
    <w:rsid w:val="004E7410"/>
    <w:rsid w:val="004E79F2"/>
    <w:rsid w:val="004F0321"/>
    <w:rsid w:val="005150D0"/>
    <w:rsid w:val="005157C1"/>
    <w:rsid w:val="00523B12"/>
    <w:rsid w:val="00527FC3"/>
    <w:rsid w:val="005340B9"/>
    <w:rsid w:val="0054744C"/>
    <w:rsid w:val="00552A96"/>
    <w:rsid w:val="00552D32"/>
    <w:rsid w:val="00555B31"/>
    <w:rsid w:val="0056036C"/>
    <w:rsid w:val="00561B14"/>
    <w:rsid w:val="00565A34"/>
    <w:rsid w:val="00571D06"/>
    <w:rsid w:val="00576DC0"/>
    <w:rsid w:val="00594DA7"/>
    <w:rsid w:val="00595CE1"/>
    <w:rsid w:val="005A0C81"/>
    <w:rsid w:val="005D2B10"/>
    <w:rsid w:val="005D5C31"/>
    <w:rsid w:val="005F6A41"/>
    <w:rsid w:val="00612E65"/>
    <w:rsid w:val="00613E60"/>
    <w:rsid w:val="00615CCD"/>
    <w:rsid w:val="0062593A"/>
    <w:rsid w:val="00631C1D"/>
    <w:rsid w:val="00637866"/>
    <w:rsid w:val="00646326"/>
    <w:rsid w:val="006469F4"/>
    <w:rsid w:val="00651B19"/>
    <w:rsid w:val="00656170"/>
    <w:rsid w:val="00656648"/>
    <w:rsid w:val="00656F41"/>
    <w:rsid w:val="00661424"/>
    <w:rsid w:val="0066357F"/>
    <w:rsid w:val="006667A1"/>
    <w:rsid w:val="00670B91"/>
    <w:rsid w:val="00681196"/>
    <w:rsid w:val="006825BE"/>
    <w:rsid w:val="006867CE"/>
    <w:rsid w:val="00694481"/>
    <w:rsid w:val="006B0A14"/>
    <w:rsid w:val="006B1DE6"/>
    <w:rsid w:val="006C2B29"/>
    <w:rsid w:val="006C3FE0"/>
    <w:rsid w:val="006C52FB"/>
    <w:rsid w:val="006F10D3"/>
    <w:rsid w:val="006F2C47"/>
    <w:rsid w:val="00702AF1"/>
    <w:rsid w:val="0071013C"/>
    <w:rsid w:val="007233DB"/>
    <w:rsid w:val="00745091"/>
    <w:rsid w:val="00746C71"/>
    <w:rsid w:val="00753287"/>
    <w:rsid w:val="00765F2C"/>
    <w:rsid w:val="00786882"/>
    <w:rsid w:val="00795F43"/>
    <w:rsid w:val="007962E2"/>
    <w:rsid w:val="007A0A59"/>
    <w:rsid w:val="007A3A2F"/>
    <w:rsid w:val="007A5FED"/>
    <w:rsid w:val="007A66C6"/>
    <w:rsid w:val="007A6739"/>
    <w:rsid w:val="007A7FEC"/>
    <w:rsid w:val="007B510E"/>
    <w:rsid w:val="007C7E9A"/>
    <w:rsid w:val="007D2FED"/>
    <w:rsid w:val="007D4787"/>
    <w:rsid w:val="007F3129"/>
    <w:rsid w:val="008150E3"/>
    <w:rsid w:val="00824D22"/>
    <w:rsid w:val="008631C8"/>
    <w:rsid w:val="00871CB0"/>
    <w:rsid w:val="00876B5F"/>
    <w:rsid w:val="00887807"/>
    <w:rsid w:val="00894A45"/>
    <w:rsid w:val="008A4226"/>
    <w:rsid w:val="008B75AF"/>
    <w:rsid w:val="008C5250"/>
    <w:rsid w:val="008D1363"/>
    <w:rsid w:val="008D3E95"/>
    <w:rsid w:val="008E41EF"/>
    <w:rsid w:val="008E6DB4"/>
    <w:rsid w:val="008F48E6"/>
    <w:rsid w:val="008F7284"/>
    <w:rsid w:val="009057F6"/>
    <w:rsid w:val="0091530C"/>
    <w:rsid w:val="00917F33"/>
    <w:rsid w:val="00922883"/>
    <w:rsid w:val="00930E35"/>
    <w:rsid w:val="009442F4"/>
    <w:rsid w:val="00944E74"/>
    <w:rsid w:val="0094533B"/>
    <w:rsid w:val="00955DF5"/>
    <w:rsid w:val="0096060D"/>
    <w:rsid w:val="00981D29"/>
    <w:rsid w:val="00983B2E"/>
    <w:rsid w:val="009A15D2"/>
    <w:rsid w:val="009B7BD7"/>
    <w:rsid w:val="009B7BE3"/>
    <w:rsid w:val="009D1618"/>
    <w:rsid w:val="009D2FAB"/>
    <w:rsid w:val="009E0D36"/>
    <w:rsid w:val="009E2815"/>
    <w:rsid w:val="009E31B7"/>
    <w:rsid w:val="009E7147"/>
    <w:rsid w:val="009F7864"/>
    <w:rsid w:val="00A012D1"/>
    <w:rsid w:val="00A0130B"/>
    <w:rsid w:val="00A11289"/>
    <w:rsid w:val="00A4196B"/>
    <w:rsid w:val="00A54140"/>
    <w:rsid w:val="00A57977"/>
    <w:rsid w:val="00A60B5A"/>
    <w:rsid w:val="00A63E11"/>
    <w:rsid w:val="00A91810"/>
    <w:rsid w:val="00A91A8D"/>
    <w:rsid w:val="00A959DC"/>
    <w:rsid w:val="00A95B49"/>
    <w:rsid w:val="00AD6071"/>
    <w:rsid w:val="00AE0C45"/>
    <w:rsid w:val="00B01CD4"/>
    <w:rsid w:val="00B24CF5"/>
    <w:rsid w:val="00B2699D"/>
    <w:rsid w:val="00B316FA"/>
    <w:rsid w:val="00B34857"/>
    <w:rsid w:val="00B471F4"/>
    <w:rsid w:val="00B50A52"/>
    <w:rsid w:val="00B5590A"/>
    <w:rsid w:val="00B65AD8"/>
    <w:rsid w:val="00B7294B"/>
    <w:rsid w:val="00B73C77"/>
    <w:rsid w:val="00B826DB"/>
    <w:rsid w:val="00B82B73"/>
    <w:rsid w:val="00BA0428"/>
    <w:rsid w:val="00BB525B"/>
    <w:rsid w:val="00BD3E15"/>
    <w:rsid w:val="00BF01DC"/>
    <w:rsid w:val="00BF49C5"/>
    <w:rsid w:val="00C02271"/>
    <w:rsid w:val="00C038F9"/>
    <w:rsid w:val="00C05EF6"/>
    <w:rsid w:val="00C21066"/>
    <w:rsid w:val="00C31E27"/>
    <w:rsid w:val="00C330A0"/>
    <w:rsid w:val="00C360C7"/>
    <w:rsid w:val="00C40EB3"/>
    <w:rsid w:val="00C46B40"/>
    <w:rsid w:val="00C617A8"/>
    <w:rsid w:val="00CA4A1E"/>
    <w:rsid w:val="00CB4C83"/>
    <w:rsid w:val="00CC1089"/>
    <w:rsid w:val="00CD05BD"/>
    <w:rsid w:val="00CD0B99"/>
    <w:rsid w:val="00CD4898"/>
    <w:rsid w:val="00CD5841"/>
    <w:rsid w:val="00CD7B24"/>
    <w:rsid w:val="00CE0B9F"/>
    <w:rsid w:val="00CE0CF9"/>
    <w:rsid w:val="00CE0DF6"/>
    <w:rsid w:val="00CE33C5"/>
    <w:rsid w:val="00CE3A3A"/>
    <w:rsid w:val="00CE4A32"/>
    <w:rsid w:val="00CE6784"/>
    <w:rsid w:val="00CF26BA"/>
    <w:rsid w:val="00D11162"/>
    <w:rsid w:val="00D22CAD"/>
    <w:rsid w:val="00D30C1E"/>
    <w:rsid w:val="00D507CE"/>
    <w:rsid w:val="00D51B95"/>
    <w:rsid w:val="00D60BB8"/>
    <w:rsid w:val="00D74673"/>
    <w:rsid w:val="00D76FD8"/>
    <w:rsid w:val="00D87E14"/>
    <w:rsid w:val="00D936D5"/>
    <w:rsid w:val="00DA08DA"/>
    <w:rsid w:val="00DA6A5E"/>
    <w:rsid w:val="00DB2D58"/>
    <w:rsid w:val="00DC5646"/>
    <w:rsid w:val="00DD2A74"/>
    <w:rsid w:val="00DF265C"/>
    <w:rsid w:val="00E036E1"/>
    <w:rsid w:val="00E12448"/>
    <w:rsid w:val="00E13D15"/>
    <w:rsid w:val="00E17725"/>
    <w:rsid w:val="00E35F75"/>
    <w:rsid w:val="00E40B6F"/>
    <w:rsid w:val="00E546EA"/>
    <w:rsid w:val="00E55B9A"/>
    <w:rsid w:val="00E62C14"/>
    <w:rsid w:val="00E77335"/>
    <w:rsid w:val="00E774AC"/>
    <w:rsid w:val="00E867B4"/>
    <w:rsid w:val="00E90F80"/>
    <w:rsid w:val="00E92BA0"/>
    <w:rsid w:val="00E95579"/>
    <w:rsid w:val="00E96925"/>
    <w:rsid w:val="00EA2927"/>
    <w:rsid w:val="00EA5CC9"/>
    <w:rsid w:val="00EA6106"/>
    <w:rsid w:val="00EB6566"/>
    <w:rsid w:val="00EC6E4D"/>
    <w:rsid w:val="00EE5D07"/>
    <w:rsid w:val="00EF1BE3"/>
    <w:rsid w:val="00EF5398"/>
    <w:rsid w:val="00F0769C"/>
    <w:rsid w:val="00F13E24"/>
    <w:rsid w:val="00F17FF2"/>
    <w:rsid w:val="00F372E0"/>
    <w:rsid w:val="00F5088B"/>
    <w:rsid w:val="00F64A7E"/>
    <w:rsid w:val="00F70D1F"/>
    <w:rsid w:val="00F97CD0"/>
    <w:rsid w:val="00FB5AFA"/>
    <w:rsid w:val="00FC0349"/>
    <w:rsid w:val="00FC16D6"/>
    <w:rsid w:val="00FC6140"/>
    <w:rsid w:val="00FD03D9"/>
    <w:rsid w:val="00FD3E3D"/>
    <w:rsid w:val="00FE40B2"/>
    <w:rsid w:val="00FE75C9"/>
    <w:rsid w:val="00FE7828"/>
    <w:rsid w:val="00F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525A"/>
  <w15:docId w15:val="{1D3E286E-4CD3-48BB-99D5-57CE07B0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F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9F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2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2E65"/>
  </w:style>
  <w:style w:type="paragraph" w:styleId="Stopka">
    <w:name w:val="footer"/>
    <w:basedOn w:val="Normalny"/>
    <w:link w:val="StopkaZnak"/>
    <w:uiPriority w:val="99"/>
    <w:unhideWhenUsed/>
    <w:rsid w:val="00612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2E65"/>
  </w:style>
  <w:style w:type="character" w:styleId="Odwoaniedokomentarza">
    <w:name w:val="annotation reference"/>
    <w:basedOn w:val="Domylnaczcionkaakapitu"/>
    <w:uiPriority w:val="99"/>
    <w:semiHidden/>
    <w:unhideWhenUsed/>
    <w:rsid w:val="00D746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6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6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6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6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6304-97F6-4737-92F5-FF6AF7BA0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5802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Ferenc</dc:creator>
  <cp:lastModifiedBy>Tomasz Formejster</cp:lastModifiedBy>
  <cp:revision>2</cp:revision>
  <dcterms:created xsi:type="dcterms:W3CDTF">2020-02-19T12:08:00Z</dcterms:created>
  <dcterms:modified xsi:type="dcterms:W3CDTF">2020-02-19T12:08:00Z</dcterms:modified>
</cp:coreProperties>
</file>